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98392E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147BD">
        <w:t>111</w:t>
      </w:r>
      <w:r w:rsidRPr="00CE0424">
        <w:tab/>
      </w:r>
      <w:r w:rsidR="00091557" w:rsidRPr="00CE0424">
        <w:rPr>
          <w:sz w:val="32"/>
          <w:szCs w:val="32"/>
        </w:rPr>
        <w:t>R</w:t>
      </w:r>
      <w:r w:rsidR="006147BD">
        <w:rPr>
          <w:sz w:val="32"/>
          <w:szCs w:val="32"/>
        </w:rPr>
        <w:t>4</w:t>
      </w:r>
      <w:r w:rsidR="00091557" w:rsidRPr="00CE0424">
        <w:rPr>
          <w:sz w:val="32"/>
          <w:szCs w:val="32"/>
        </w:rPr>
        <w:t>-</w:t>
      </w:r>
      <w:r w:rsidR="006147BD">
        <w:rPr>
          <w:sz w:val="32"/>
          <w:szCs w:val="32"/>
        </w:rPr>
        <w:t>24</w:t>
      </w:r>
      <w:r w:rsidR="00680CEE">
        <w:rPr>
          <w:sz w:val="32"/>
          <w:szCs w:val="32"/>
        </w:rPr>
        <w:t>08491</w:t>
      </w:r>
    </w:p>
    <w:p w14:paraId="0CE7B7E6" w14:textId="07336071" w:rsidR="00E90E49" w:rsidRPr="00CE0424" w:rsidRDefault="006147BD" w:rsidP="00311702">
      <w:pPr>
        <w:pStyle w:val="3GPPHeader"/>
      </w:pPr>
      <w:r w:rsidRPr="00381174">
        <w:t>Fukuoka</w:t>
      </w:r>
      <w:r w:rsidR="0027144F" w:rsidRPr="00381174">
        <w:t xml:space="preserve">, </w:t>
      </w:r>
      <w:r w:rsidRPr="00381174">
        <w:t>Japan</w:t>
      </w:r>
      <w:r w:rsidR="0027144F" w:rsidRPr="00381174">
        <w:t xml:space="preserve">, </w:t>
      </w:r>
      <w:r w:rsidRPr="00381174">
        <w:t>May 20</w:t>
      </w:r>
      <w:r w:rsidR="00E72251" w:rsidRPr="00381174">
        <w:t>t</w:t>
      </w:r>
      <w:r w:rsidR="001D53E7" w:rsidRPr="00381174">
        <w:t xml:space="preserve">h – </w:t>
      </w:r>
      <w:r w:rsidRPr="00381174">
        <w:t>24</w:t>
      </w:r>
      <w:r w:rsidR="001D53E7" w:rsidRPr="00381174">
        <w:t>th</w:t>
      </w:r>
      <w:r w:rsidR="00C37CB2" w:rsidRPr="00381174">
        <w:t xml:space="preserve"> </w:t>
      </w:r>
      <w:r w:rsidR="0027144F" w:rsidRPr="00381174">
        <w:t>20</w:t>
      </w:r>
      <w:r w:rsidRPr="00381174">
        <w:t>24</w:t>
      </w:r>
    </w:p>
    <w:p w14:paraId="3086AC07" w14:textId="77777777" w:rsidR="00E90E49" w:rsidRPr="00CE0424" w:rsidRDefault="00E90E49" w:rsidP="00357380">
      <w:pPr>
        <w:pStyle w:val="3GPPHeader"/>
      </w:pPr>
    </w:p>
    <w:p w14:paraId="3982483C" w14:textId="76F41DD8"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E3FA1">
        <w:rPr>
          <w:sz w:val="22"/>
          <w:lang w:val="sv-FI"/>
        </w:rPr>
        <w:t>10.11.1</w:t>
      </w:r>
    </w:p>
    <w:p w14:paraId="5619E868" w14:textId="77777777" w:rsidR="00E90E49" w:rsidRPr="00CE0424" w:rsidRDefault="003D3C45" w:rsidP="58F13F65">
      <w:pPr>
        <w:pStyle w:val="3GPPHeader"/>
        <w:rPr>
          <w:sz w:val="22"/>
        </w:rPr>
      </w:pPr>
      <w:r w:rsidRPr="58F13F65">
        <w:rPr>
          <w:sz w:val="22"/>
        </w:rPr>
        <w:t>Source:</w:t>
      </w:r>
      <w:r>
        <w:tab/>
      </w:r>
      <w:r w:rsidR="00F64C2B" w:rsidRPr="58F13F65">
        <w:rPr>
          <w:sz w:val="22"/>
        </w:rPr>
        <w:t>Ericsson</w:t>
      </w:r>
    </w:p>
    <w:p w14:paraId="3AF5C9FA" w14:textId="6C0F406F" w:rsidR="00E90E49" w:rsidRPr="00CE0424" w:rsidRDefault="003D3C45" w:rsidP="58F13F65">
      <w:pPr>
        <w:pStyle w:val="3GPPHeader"/>
        <w:rPr>
          <w:sz w:val="22"/>
        </w:rPr>
      </w:pPr>
      <w:r w:rsidRPr="58F13F65">
        <w:rPr>
          <w:sz w:val="22"/>
        </w:rPr>
        <w:t>Title:</w:t>
      </w:r>
      <w:r>
        <w:tab/>
      </w:r>
      <w:r w:rsidR="006C2459">
        <w:rPr>
          <w:sz w:val="22"/>
        </w:rPr>
        <w:t>AI general considerations</w:t>
      </w:r>
    </w:p>
    <w:p w14:paraId="025260C1" w14:textId="5005EA1D" w:rsidR="00E90E49" w:rsidRPr="00CE0424" w:rsidRDefault="00E90E49" w:rsidP="58F13F65">
      <w:pPr>
        <w:pStyle w:val="3GPPHeader"/>
        <w:rPr>
          <w:sz w:val="22"/>
        </w:rPr>
      </w:pPr>
      <w:r w:rsidRPr="58F13F65">
        <w:rPr>
          <w:sz w:val="22"/>
        </w:rPr>
        <w:t>Document for:</w:t>
      </w:r>
      <w:r>
        <w:tab/>
      </w:r>
      <w:r w:rsidR="006C2459">
        <w:rPr>
          <w:sz w:val="22"/>
        </w:rPr>
        <w:t>Discusison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BC95AD8" w:rsidR="00477768" w:rsidRDefault="00A10098" w:rsidP="00CE0424">
      <w:pPr>
        <w:pStyle w:val="BodyText"/>
      </w:pPr>
      <w:r>
        <w:t>During RAN4#110bis, some general aspects considering AI/ML were discussed:</w:t>
      </w:r>
    </w:p>
    <w:p w14:paraId="6C6E8C41" w14:textId="66A80E93" w:rsidR="00A10098" w:rsidRDefault="00A10098" w:rsidP="00A10098">
      <w:pPr>
        <w:pStyle w:val="BodyText"/>
        <w:numPr>
          <w:ilvl w:val="0"/>
          <w:numId w:val="23"/>
        </w:numPr>
      </w:pPr>
      <w:r>
        <w:t>Post-deployment verification</w:t>
      </w:r>
    </w:p>
    <w:p w14:paraId="46564A52" w14:textId="1E329F2A" w:rsidR="00A10098" w:rsidRDefault="00C179A3" w:rsidP="00A10098">
      <w:pPr>
        <w:pStyle w:val="BodyText"/>
        <w:numPr>
          <w:ilvl w:val="0"/>
          <w:numId w:val="23"/>
        </w:numPr>
      </w:pPr>
      <w:r>
        <w:t>Testing Environment/framework</w:t>
      </w:r>
    </w:p>
    <w:p w14:paraId="1ED9948F" w14:textId="77777777" w:rsidR="00C179A3" w:rsidRDefault="00C179A3" w:rsidP="00C179A3">
      <w:pPr>
        <w:pStyle w:val="BodyText"/>
      </w:pPr>
    </w:p>
    <w:p w14:paraId="6FF681DC" w14:textId="6C52ECD0" w:rsidR="00C179A3" w:rsidRDefault="00C179A3" w:rsidP="00C179A3">
      <w:pPr>
        <w:pStyle w:val="BodyText"/>
      </w:pPr>
      <w:r w:rsidRPr="58F13F65">
        <w:t>In this contribution, we re-iterate our views on post-deployment verification and testing environment</w:t>
      </w:r>
      <w:r w:rsidR="00272A84" w:rsidRPr="58F13F65">
        <w:t xml:space="preserve"> / framework. We also present again proposals for how to consider </w:t>
      </w:r>
      <w:r w:rsidR="001F0353">
        <w:t xml:space="preserve">potential RRM requirements relating to </w:t>
      </w:r>
      <w:r w:rsidR="00272A84" w:rsidRPr="58F13F65">
        <w:t>LCM at this stage that were not discussed at the last meeting.</w:t>
      </w:r>
    </w:p>
    <w:p w14:paraId="6F5FCC41" w14:textId="21AC2037" w:rsidR="00F72332" w:rsidRDefault="007D4E07" w:rsidP="00C179A3">
      <w:pPr>
        <w:pStyle w:val="BodyText"/>
      </w:pPr>
      <w:r w:rsidRPr="58F13F65">
        <w:t>During the AI/ML WI, it may be necessary for RAN4 to discuss and agree on AI models, either as reference models for deriving performance requirements, or as reference models to be standardized, or as test decoder/encoder</w:t>
      </w:r>
      <w:r w:rsidR="00CF45C8">
        <w:t xml:space="preserve"> (See [1] for a description of reference models)</w:t>
      </w:r>
      <w:r w:rsidRPr="58F13F65">
        <w:t>.</w:t>
      </w:r>
      <w:r w:rsidR="00011094" w:rsidRPr="58F13F65">
        <w:t xml:space="preserve"> In particular this is the case for the 2-sided CSI </w:t>
      </w:r>
      <w:r w:rsidR="00F72332" w:rsidRPr="58F13F65">
        <w:t>model when options 3 and 4 are considered.</w:t>
      </w:r>
    </w:p>
    <w:p w14:paraId="08A9BC0E" w14:textId="63EBCFED" w:rsidR="000711E7" w:rsidRPr="00CE0424" w:rsidRDefault="00F72332" w:rsidP="00C179A3">
      <w:pPr>
        <w:pStyle w:val="BodyText"/>
      </w:pPr>
      <w:r w:rsidRPr="58F13F65">
        <w:t>During</w:t>
      </w:r>
      <w:r w:rsidR="00011094" w:rsidRPr="58F13F65">
        <w:t xml:space="preserve"> the discussion up to now, it has been assumed that after a period of evaluation, it will be necessary to in the end select a single model.</w:t>
      </w:r>
      <w:r w:rsidRPr="58F13F65">
        <w:t xml:space="preserve"> There exists research, however</w:t>
      </w:r>
      <w:r w:rsidR="006439C6" w:rsidRPr="58F13F65">
        <w:t xml:space="preserve"> on the possibility of merging models. Merging could potentially allow for different companies to bring models for merging without needing to disclose </w:t>
      </w:r>
      <w:r w:rsidR="000711E7" w:rsidRPr="58F13F65">
        <w:t>the dataset used for training. Merging models may open up possibilities for</w:t>
      </w:r>
      <w:r w:rsidR="004321E7" w:rsidRPr="58F13F65">
        <w:t xml:space="preserve"> RAN4 work and compromise. Obviously</w:t>
      </w:r>
      <w:r w:rsidR="00D07F88">
        <w:t>,</w:t>
      </w:r>
      <w:r w:rsidR="004321E7" w:rsidRPr="58F13F65">
        <w:t xml:space="preserve"> a large number of questions need to be posed about the usefulness and feasibility of any merging. To start a discussion, this contribution presents an outline of the </w:t>
      </w:r>
      <w:r w:rsidR="00B05CEA" w:rsidRPr="58F13F65">
        <w:t>possibilities for model merging.</w:t>
      </w:r>
    </w:p>
    <w:p w14:paraId="60123794" w14:textId="59CF29EA" w:rsidR="004000E8" w:rsidRDefault="00230D18" w:rsidP="00CE0424">
      <w:pPr>
        <w:pStyle w:val="Heading1"/>
      </w:pPr>
      <w:bookmarkStart w:id="0" w:name="_Ref178064866"/>
      <w:r w:rsidRPr="17BF62BC">
        <w:rPr>
          <w:lang w:val="en-US"/>
        </w:rPr>
        <w:t>2</w:t>
      </w:r>
      <w:r>
        <w:tab/>
      </w:r>
      <w:bookmarkEnd w:id="0"/>
      <w:r w:rsidR="00B05CEA" w:rsidRPr="17BF62BC">
        <w:rPr>
          <w:lang w:val="en-US"/>
        </w:rPr>
        <w:t>Post-deployment verification</w:t>
      </w:r>
    </w:p>
    <w:p w14:paraId="71458287" w14:textId="134BE60B" w:rsidR="00B05CEA" w:rsidRDefault="009B4716" w:rsidP="00B05CEA">
      <w:pPr>
        <w:rPr>
          <w:lang w:val="en-GB" w:eastAsia="ja-JP"/>
        </w:rPr>
      </w:pPr>
      <w:r>
        <w:rPr>
          <w:lang w:val="en-GB" w:eastAsia="ja-JP"/>
        </w:rPr>
        <w:t xml:space="preserve">Post-deployment verification </w:t>
      </w:r>
      <w:r w:rsidR="00363638">
        <w:rPr>
          <w:lang w:val="en-GB" w:eastAsia="ja-JP"/>
        </w:rPr>
        <w:t xml:space="preserve">refers to processes for </w:t>
      </w:r>
      <w:r w:rsidR="00E02EFA">
        <w:rPr>
          <w:lang w:val="en-GB" w:eastAsia="ja-JP"/>
        </w:rPr>
        <w:t xml:space="preserve">building confidence in </w:t>
      </w:r>
      <w:r w:rsidR="00363638">
        <w:rPr>
          <w:lang w:val="en-GB" w:eastAsia="ja-JP"/>
        </w:rPr>
        <w:t xml:space="preserve">continuing </w:t>
      </w:r>
      <w:r w:rsidR="001278C2">
        <w:rPr>
          <w:lang w:val="en-GB" w:eastAsia="ja-JP"/>
        </w:rPr>
        <w:t>adherence to minimum performance requirements (indirectly) for UEs deployed in the field. Post-deployment verification is needed due to the potential for model update, reinforcement learning and the general issue that compliance testing can never exhaustively test model performance in all circumstances.</w:t>
      </w:r>
    </w:p>
    <w:p w14:paraId="7DADD66B" w14:textId="35DA9DDC" w:rsidR="00FC1E9B" w:rsidRDefault="00FC1E9B" w:rsidP="00B05CEA">
      <w:pPr>
        <w:rPr>
          <w:lang w:val="en-GB" w:eastAsia="ja-JP"/>
        </w:rPr>
      </w:pPr>
      <w:r>
        <w:rPr>
          <w:lang w:val="en-GB" w:eastAsia="ja-JP"/>
        </w:rPr>
        <w:t>Existing agreements on post-deployment testing are as follows:</w:t>
      </w:r>
    </w:p>
    <w:p w14:paraId="082E45EE" w14:textId="77777777" w:rsidR="00987667" w:rsidRPr="000974B0" w:rsidRDefault="00987667" w:rsidP="00987667">
      <w:pPr>
        <w:rPr>
          <w:rFonts w:eastAsia="Yu Mincho"/>
          <w:b/>
          <w:bCs/>
          <w:i/>
          <w:iCs/>
          <w:szCs w:val="24"/>
          <w:lang w:eastAsia="ja-JP"/>
        </w:rPr>
      </w:pPr>
      <w:r w:rsidRPr="000974B0">
        <w:rPr>
          <w:rFonts w:eastAsia="Yu Mincho" w:hint="eastAsia"/>
          <w:b/>
          <w:bCs/>
          <w:i/>
          <w:iCs/>
          <w:szCs w:val="24"/>
          <w:lang w:eastAsia="ja-JP"/>
        </w:rPr>
        <w:t>A</w:t>
      </w:r>
      <w:r w:rsidRPr="000974B0">
        <w:rPr>
          <w:rFonts w:eastAsia="Yu Mincho"/>
          <w:b/>
          <w:bCs/>
          <w:i/>
          <w:iCs/>
          <w:szCs w:val="24"/>
          <w:lang w:eastAsia="ja-JP"/>
        </w:rPr>
        <w:t xml:space="preserve">greement: </w:t>
      </w:r>
    </w:p>
    <w:p w14:paraId="723D6ABD" w14:textId="77777777" w:rsidR="00987667" w:rsidRPr="000974B0" w:rsidRDefault="00987667" w:rsidP="00987667">
      <w:pPr>
        <w:pStyle w:val="ListParagraph"/>
        <w:numPr>
          <w:ilvl w:val="0"/>
          <w:numId w:val="24"/>
        </w:numPr>
        <w:overflowPunct w:val="0"/>
        <w:autoSpaceDE w:val="0"/>
        <w:autoSpaceDN w:val="0"/>
        <w:adjustRightInd w:val="0"/>
        <w:spacing w:after="180" w:line="240" w:lineRule="auto"/>
        <w:textAlignment w:val="baseline"/>
        <w:rPr>
          <w:rFonts w:eastAsia="Yu Mincho"/>
          <w:i/>
          <w:iCs/>
          <w:lang w:eastAsia="ja-JP"/>
        </w:rPr>
      </w:pPr>
      <w:r w:rsidRPr="000974B0">
        <w:rPr>
          <w:rFonts w:eastAsia="Yu Mincho"/>
          <w:i/>
          <w:iCs/>
          <w:lang w:eastAsia="ja-JP"/>
        </w:rPr>
        <w:t>To ensure the AI performance after device deployment, discuss the following options further</w:t>
      </w:r>
    </w:p>
    <w:p w14:paraId="3934C61A" w14:textId="77777777" w:rsidR="00987667" w:rsidRPr="000974B0" w:rsidRDefault="00987667" w:rsidP="00987667">
      <w:pPr>
        <w:pStyle w:val="ListParagraph"/>
        <w:numPr>
          <w:ilvl w:val="1"/>
          <w:numId w:val="24"/>
        </w:numPr>
        <w:overflowPunct w:val="0"/>
        <w:autoSpaceDE w:val="0"/>
        <w:autoSpaceDN w:val="0"/>
        <w:adjustRightInd w:val="0"/>
        <w:spacing w:after="180" w:line="240" w:lineRule="auto"/>
        <w:textAlignment w:val="baseline"/>
        <w:rPr>
          <w:rFonts w:eastAsia="Yu Mincho"/>
          <w:i/>
          <w:iCs/>
          <w:lang w:eastAsia="ja-JP"/>
        </w:rPr>
      </w:pPr>
      <w:r w:rsidRPr="000974B0">
        <w:rPr>
          <w:rFonts w:eastAsia="Yu Mincho"/>
          <w:i/>
          <w:iCs/>
          <w:lang w:eastAsia="ja-JP"/>
        </w:rPr>
        <w:t>Option 1: Conduct the conformance testing for AI model/functionality before deployment</w:t>
      </w:r>
    </w:p>
    <w:p w14:paraId="38A0AD96" w14:textId="77777777" w:rsidR="00987667" w:rsidRPr="000974B0" w:rsidRDefault="00987667" w:rsidP="00987667">
      <w:pPr>
        <w:pStyle w:val="ListParagraph"/>
        <w:numPr>
          <w:ilvl w:val="2"/>
          <w:numId w:val="24"/>
        </w:numPr>
        <w:overflowPunct w:val="0"/>
        <w:autoSpaceDE w:val="0"/>
        <w:autoSpaceDN w:val="0"/>
        <w:adjustRightInd w:val="0"/>
        <w:spacing w:after="180" w:line="240" w:lineRule="auto"/>
        <w:textAlignment w:val="baseline"/>
        <w:rPr>
          <w:rFonts w:eastAsia="Yu Mincho"/>
          <w:i/>
          <w:iCs/>
          <w:lang w:eastAsia="ja-JP"/>
        </w:rPr>
      </w:pPr>
      <w:r w:rsidRPr="000974B0">
        <w:rPr>
          <w:rFonts w:eastAsia="Yu Mincho" w:hint="eastAsia"/>
          <w:i/>
          <w:iCs/>
          <w:lang w:eastAsia="ja-JP"/>
        </w:rPr>
        <w:t>F</w:t>
      </w:r>
      <w:r w:rsidRPr="000974B0">
        <w:rPr>
          <w:rFonts w:eastAsia="Yu Mincho"/>
          <w:i/>
          <w:iCs/>
          <w:lang w:eastAsia="ja-JP"/>
        </w:rPr>
        <w:t>FS on the feasibility</w:t>
      </w:r>
    </w:p>
    <w:p w14:paraId="07301AAE" w14:textId="77777777" w:rsidR="00987667" w:rsidRPr="000974B0" w:rsidRDefault="00987667" w:rsidP="00987667">
      <w:pPr>
        <w:pStyle w:val="ListParagraph"/>
        <w:numPr>
          <w:ilvl w:val="1"/>
          <w:numId w:val="24"/>
        </w:numPr>
        <w:overflowPunct w:val="0"/>
        <w:autoSpaceDE w:val="0"/>
        <w:autoSpaceDN w:val="0"/>
        <w:adjustRightInd w:val="0"/>
        <w:spacing w:after="180" w:line="240" w:lineRule="auto"/>
        <w:textAlignment w:val="baseline"/>
        <w:rPr>
          <w:rFonts w:eastAsia="Yu Mincho"/>
          <w:i/>
          <w:iCs/>
          <w:lang w:eastAsia="ja-JP"/>
        </w:rPr>
      </w:pPr>
      <w:r w:rsidRPr="000974B0">
        <w:rPr>
          <w:rFonts w:eastAsia="Yu Mincho" w:hint="eastAsia"/>
          <w:i/>
          <w:iCs/>
          <w:lang w:eastAsia="ja-JP"/>
        </w:rPr>
        <w:lastRenderedPageBreak/>
        <w:t>O</w:t>
      </w:r>
      <w:r w:rsidRPr="000974B0">
        <w:rPr>
          <w:rFonts w:eastAsia="Yu Mincho"/>
          <w:i/>
          <w:iCs/>
          <w:lang w:eastAsia="ja-JP"/>
        </w:rPr>
        <w:t xml:space="preserve">ption 2: Design the test to verify the performance monitoring </w:t>
      </w:r>
    </w:p>
    <w:p w14:paraId="5B7C27C0" w14:textId="77777777" w:rsidR="00987667" w:rsidRPr="000974B0" w:rsidRDefault="00987667" w:rsidP="00987667">
      <w:pPr>
        <w:pStyle w:val="ListParagraph"/>
        <w:numPr>
          <w:ilvl w:val="2"/>
          <w:numId w:val="24"/>
        </w:numPr>
        <w:overflowPunct w:val="0"/>
        <w:autoSpaceDE w:val="0"/>
        <w:autoSpaceDN w:val="0"/>
        <w:adjustRightInd w:val="0"/>
        <w:spacing w:after="180" w:line="240" w:lineRule="auto"/>
        <w:textAlignment w:val="baseline"/>
        <w:rPr>
          <w:rFonts w:eastAsia="Yu Mincho"/>
          <w:i/>
          <w:iCs/>
          <w:lang w:eastAsia="ja-JP"/>
        </w:rPr>
      </w:pPr>
      <w:r w:rsidRPr="000974B0">
        <w:rPr>
          <w:rFonts w:eastAsia="Yu Mincho" w:hint="eastAsia"/>
          <w:i/>
          <w:iCs/>
          <w:lang w:eastAsia="ja-JP"/>
        </w:rPr>
        <w:t>D</w:t>
      </w:r>
      <w:r w:rsidRPr="000974B0">
        <w:rPr>
          <w:rFonts w:eastAsia="Yu Mincho"/>
          <w:i/>
          <w:iCs/>
          <w:lang w:eastAsia="ja-JP"/>
        </w:rPr>
        <w:t>epend on the other WG progress</w:t>
      </w:r>
    </w:p>
    <w:p w14:paraId="450DE6D6" w14:textId="77777777" w:rsidR="00987667" w:rsidRPr="000974B0" w:rsidRDefault="00987667" w:rsidP="00987667">
      <w:pPr>
        <w:pStyle w:val="ListParagraph"/>
        <w:numPr>
          <w:ilvl w:val="2"/>
          <w:numId w:val="24"/>
        </w:numPr>
        <w:overflowPunct w:val="0"/>
        <w:autoSpaceDE w:val="0"/>
        <w:autoSpaceDN w:val="0"/>
        <w:adjustRightInd w:val="0"/>
        <w:spacing w:after="180" w:line="240" w:lineRule="auto"/>
        <w:textAlignment w:val="baseline"/>
        <w:rPr>
          <w:rFonts w:eastAsia="Yu Mincho"/>
          <w:i/>
          <w:iCs/>
          <w:lang w:eastAsia="ja-JP"/>
        </w:rPr>
      </w:pPr>
      <w:r w:rsidRPr="000974B0">
        <w:rPr>
          <w:rFonts w:eastAsia="Yu Mincho"/>
          <w:i/>
          <w:iCs/>
          <w:lang w:eastAsia="ja-JP"/>
        </w:rPr>
        <w:t>Monitoring can be used for managing fallback, model update/model switching/model transfer, if applicable</w:t>
      </w:r>
    </w:p>
    <w:p w14:paraId="415D83C6" w14:textId="77777777" w:rsidR="00987667" w:rsidRPr="000974B0" w:rsidRDefault="00987667" w:rsidP="00987667">
      <w:pPr>
        <w:pStyle w:val="ListParagraph"/>
        <w:numPr>
          <w:ilvl w:val="1"/>
          <w:numId w:val="24"/>
        </w:numPr>
        <w:overflowPunct w:val="0"/>
        <w:autoSpaceDE w:val="0"/>
        <w:autoSpaceDN w:val="0"/>
        <w:adjustRightInd w:val="0"/>
        <w:spacing w:after="180" w:line="240" w:lineRule="auto"/>
        <w:textAlignment w:val="baseline"/>
        <w:rPr>
          <w:rFonts w:eastAsia="Yu Mincho"/>
          <w:i/>
          <w:iCs/>
          <w:lang w:eastAsia="ja-JP"/>
        </w:rPr>
      </w:pPr>
      <w:r w:rsidRPr="000974B0">
        <w:rPr>
          <w:rFonts w:eastAsia="Yu Mincho" w:hint="eastAsia"/>
          <w:i/>
          <w:iCs/>
          <w:lang w:eastAsia="ja-JP"/>
        </w:rPr>
        <w:t>O</w:t>
      </w:r>
      <w:r w:rsidRPr="000974B0">
        <w:rPr>
          <w:rFonts w:eastAsia="Yu Mincho"/>
          <w:i/>
          <w:iCs/>
          <w:lang w:eastAsia="ja-JP"/>
        </w:rPr>
        <w:t>ther options are not precluded</w:t>
      </w:r>
    </w:p>
    <w:p w14:paraId="44B41817" w14:textId="77777777" w:rsidR="000974B0" w:rsidRDefault="000974B0" w:rsidP="00B05CEA">
      <w:pPr>
        <w:rPr>
          <w:lang w:val="en-GB" w:eastAsia="ja-JP"/>
        </w:rPr>
      </w:pPr>
    </w:p>
    <w:p w14:paraId="473A6439" w14:textId="191B3B06" w:rsidR="00FC1E9B" w:rsidRDefault="00FC1E9B" w:rsidP="00B05CEA">
      <w:pPr>
        <w:rPr>
          <w:lang w:val="en-GB" w:eastAsia="ja-JP"/>
        </w:rPr>
      </w:pPr>
      <w:r>
        <w:rPr>
          <w:lang w:val="en-GB" w:eastAsia="ja-JP"/>
        </w:rPr>
        <w:t xml:space="preserve">In our understanding, option 1 is rather clumsily worded. It was already agreed that conformance testing of UEs that are already deployed is not feasible. What option 1 refers to is testing of </w:t>
      </w:r>
      <w:r w:rsidR="00644308">
        <w:rPr>
          <w:lang w:val="en-GB" w:eastAsia="ja-JP"/>
        </w:rPr>
        <w:t xml:space="preserve">new/updated </w:t>
      </w:r>
      <w:r>
        <w:rPr>
          <w:lang w:val="en-GB" w:eastAsia="ja-JP"/>
        </w:rPr>
        <w:t xml:space="preserve">models in a realistic way (considering the UE hardware that they will be deployed to) prior to </w:t>
      </w:r>
      <w:r w:rsidR="00B63539">
        <w:rPr>
          <w:lang w:val="en-GB" w:eastAsia="ja-JP"/>
        </w:rPr>
        <w:t>use of the models in deployed UEs</w:t>
      </w:r>
      <w:r>
        <w:rPr>
          <w:lang w:val="en-GB" w:eastAsia="ja-JP"/>
        </w:rPr>
        <w:t>.</w:t>
      </w:r>
      <w:r w:rsidR="002B21FB">
        <w:rPr>
          <w:lang w:val="en-GB" w:eastAsia="ja-JP"/>
        </w:rPr>
        <w:t xml:space="preserve"> For example, prior to sending a model to UEs, a UE vendor could verify that the model meets RAN4 requirements in representative hardware.</w:t>
      </w:r>
    </w:p>
    <w:p w14:paraId="32B0DA9B" w14:textId="3C1F02C5" w:rsidR="00A617C7" w:rsidRDefault="00A617C7" w:rsidP="00B05CEA">
      <w:pPr>
        <w:rPr>
          <w:lang w:val="en-GB" w:eastAsia="ja-JP"/>
        </w:rPr>
      </w:pPr>
      <w:r>
        <w:rPr>
          <w:lang w:val="en-GB" w:eastAsia="ja-JP"/>
        </w:rPr>
        <w:t>During RAN4#110bis, we proposed a further option, which is for the UE vendor to store internal data on the input to a model during conformance testing</w:t>
      </w:r>
      <w:r w:rsidR="003D7E6A">
        <w:rPr>
          <w:lang w:val="en-GB" w:eastAsia="ja-JP"/>
        </w:rPr>
        <w:t xml:space="preserve"> (prior to UE deployment)</w:t>
      </w:r>
      <w:r>
        <w:rPr>
          <w:lang w:val="en-GB" w:eastAsia="ja-JP"/>
        </w:rPr>
        <w:t xml:space="preserve">, such that model updates can </w:t>
      </w:r>
      <w:r w:rsidR="003D7E6A">
        <w:rPr>
          <w:lang w:val="en-GB" w:eastAsia="ja-JP"/>
        </w:rPr>
        <w:t xml:space="preserve">later on </w:t>
      </w:r>
      <w:r>
        <w:rPr>
          <w:lang w:val="en-GB" w:eastAsia="ja-JP"/>
        </w:rPr>
        <w:t xml:space="preserve">be tested using the </w:t>
      </w:r>
      <w:r w:rsidR="003D7E6A">
        <w:rPr>
          <w:lang w:val="en-GB" w:eastAsia="ja-JP"/>
        </w:rPr>
        <w:t xml:space="preserve">stored </w:t>
      </w:r>
      <w:r>
        <w:rPr>
          <w:lang w:val="en-GB" w:eastAsia="ja-JP"/>
        </w:rPr>
        <w:t xml:space="preserve">data prior to </w:t>
      </w:r>
      <w:r w:rsidR="003D7E6A">
        <w:rPr>
          <w:lang w:val="en-GB" w:eastAsia="ja-JP"/>
        </w:rPr>
        <w:t>the models being activated in deployed UEs</w:t>
      </w:r>
      <w:r>
        <w:rPr>
          <w:lang w:val="en-GB" w:eastAsia="ja-JP"/>
        </w:rPr>
        <w:t>.</w:t>
      </w:r>
    </w:p>
    <w:p w14:paraId="15ECAC10" w14:textId="77777777" w:rsidR="00612EBE" w:rsidRPr="00F32681" w:rsidRDefault="00612EBE" w:rsidP="00612EBE">
      <w:pPr>
        <w:pStyle w:val="ListParagraph"/>
        <w:numPr>
          <w:ilvl w:val="0"/>
          <w:numId w:val="25"/>
        </w:numPr>
        <w:jc w:val="both"/>
        <w:rPr>
          <w:lang w:val="en-GB" w:eastAsia="ja-JP"/>
        </w:rPr>
      </w:pPr>
      <w:r w:rsidRPr="00F32681">
        <w:rPr>
          <w:lang w:val="en-GB" w:eastAsia="ja-JP"/>
        </w:rPr>
        <w:t>During compliance testing under controlled lab conditions, the UE records the inputs to the model under test. The inputs may be UE specific as they may be after e.g. analog processing.</w:t>
      </w:r>
    </w:p>
    <w:p w14:paraId="3391AD0B" w14:textId="315A5C9E" w:rsidR="00612EBE" w:rsidRPr="00F32681" w:rsidRDefault="00612EBE" w:rsidP="00612EBE">
      <w:pPr>
        <w:pStyle w:val="ListParagraph"/>
        <w:numPr>
          <w:ilvl w:val="0"/>
          <w:numId w:val="25"/>
        </w:numPr>
        <w:jc w:val="both"/>
        <w:rPr>
          <w:lang w:val="en-GB" w:eastAsia="ja-JP"/>
        </w:rPr>
      </w:pPr>
      <w:r w:rsidRPr="00F32681">
        <w:rPr>
          <w:lang w:val="en-GB" w:eastAsia="ja-JP"/>
        </w:rPr>
        <w:t>The data on model inputs may be stored in the UE or stored in another location.</w:t>
      </w:r>
    </w:p>
    <w:p w14:paraId="76A8408E" w14:textId="77777777" w:rsidR="00612EBE" w:rsidRPr="00F32681" w:rsidRDefault="00612EBE" w:rsidP="00612EBE">
      <w:pPr>
        <w:pStyle w:val="ListParagraph"/>
        <w:numPr>
          <w:ilvl w:val="0"/>
          <w:numId w:val="25"/>
        </w:numPr>
        <w:jc w:val="both"/>
        <w:rPr>
          <w:lang w:val="en-GB" w:eastAsia="ja-JP"/>
        </w:rPr>
      </w:pPr>
      <w:r w:rsidRPr="00F32681">
        <w:rPr>
          <w:lang w:val="en-GB" w:eastAsia="ja-JP"/>
        </w:rPr>
        <w:t>When a model is to be updated, the same data as used for the laboratory test is input to the model.</w:t>
      </w:r>
    </w:p>
    <w:p w14:paraId="2FC18551" w14:textId="729FED51" w:rsidR="00612EBE" w:rsidRPr="00F32681" w:rsidRDefault="00612EBE" w:rsidP="00612EBE">
      <w:pPr>
        <w:pStyle w:val="ListParagraph"/>
        <w:numPr>
          <w:ilvl w:val="1"/>
          <w:numId w:val="25"/>
        </w:numPr>
        <w:jc w:val="both"/>
        <w:rPr>
          <w:lang w:val="en-GB" w:eastAsia="ja-JP"/>
        </w:rPr>
      </w:pPr>
      <w:r w:rsidRPr="00F32681">
        <w:rPr>
          <w:lang w:val="en-GB" w:eastAsia="ja-JP"/>
        </w:rPr>
        <w:t>This could be done inside the UE in the field, but it could also be done offline in a test facility.</w:t>
      </w:r>
    </w:p>
    <w:p w14:paraId="2E244679" w14:textId="77777777" w:rsidR="00612EBE" w:rsidRPr="00F32681" w:rsidRDefault="00612EBE" w:rsidP="00612EBE">
      <w:pPr>
        <w:jc w:val="both"/>
        <w:rPr>
          <w:sz w:val="22"/>
          <w:lang w:val="en-GB" w:eastAsia="ja-JP"/>
        </w:rPr>
      </w:pPr>
    </w:p>
    <w:p w14:paraId="40B065D3" w14:textId="4494F8E4" w:rsidR="00612EBE" w:rsidRPr="00F32681" w:rsidRDefault="00612EBE" w:rsidP="00612EBE">
      <w:pPr>
        <w:jc w:val="both"/>
        <w:rPr>
          <w:sz w:val="22"/>
          <w:lang w:val="en-GB" w:eastAsia="ja-JP"/>
        </w:rPr>
      </w:pPr>
      <w:r w:rsidRPr="00F32681">
        <w:rPr>
          <w:sz w:val="22"/>
          <w:lang w:val="en-GB" w:eastAsia="ja-JP"/>
        </w:rPr>
        <w:t xml:space="preserve">The latter option requires the capture and storage of UE internal data, which may need to be done by the UE vendor. It may not be feasible to independently verify the UE depending on the test setup. It may, </w:t>
      </w:r>
      <w:r w:rsidR="00436B85" w:rsidRPr="00F32681">
        <w:rPr>
          <w:sz w:val="22"/>
          <w:lang w:val="en-GB" w:eastAsia="ja-JP"/>
        </w:rPr>
        <w:t>however,</w:t>
      </w:r>
      <w:r w:rsidRPr="00F32681">
        <w:rPr>
          <w:sz w:val="22"/>
          <w:lang w:val="en-GB" w:eastAsia="ja-JP"/>
        </w:rPr>
        <w:t xml:space="preserve"> provide a further option for post-deployment verification.</w:t>
      </w:r>
    </w:p>
    <w:p w14:paraId="13747199" w14:textId="77777777" w:rsidR="005B1DD2" w:rsidRDefault="00612EBE" w:rsidP="005B1DD2">
      <w:pPr>
        <w:pStyle w:val="Proposal"/>
        <w:rPr>
          <w:lang w:val="en-GB"/>
        </w:rPr>
      </w:pPr>
      <w:bookmarkStart w:id="1" w:name="_Toc166490763"/>
      <w:r>
        <w:rPr>
          <w:lang w:val="en-GB"/>
        </w:rPr>
        <w:t>As a further option relating to post deployment testing, consider the possibility of capturing model input during testing for later testing of new models.</w:t>
      </w:r>
      <w:bookmarkEnd w:id="1"/>
      <w:r>
        <w:rPr>
          <w:lang w:val="en-GB"/>
        </w:rPr>
        <w:t xml:space="preserve"> </w:t>
      </w:r>
    </w:p>
    <w:p w14:paraId="75134DD6" w14:textId="4F8392D1" w:rsidR="00612EBE" w:rsidRPr="005B1DD2" w:rsidRDefault="005B1DD2" w:rsidP="005B1DD2">
      <w:pPr>
        <w:pStyle w:val="Proposal"/>
        <w:numPr>
          <w:ilvl w:val="0"/>
          <w:numId w:val="0"/>
        </w:numPr>
        <w:ind w:left="1701"/>
        <w:rPr>
          <w:lang w:val="en-GB"/>
        </w:rPr>
      </w:pPr>
      <w:r>
        <w:rPr>
          <w:lang w:val="en-GB"/>
        </w:rPr>
        <w:tab/>
      </w:r>
      <w:r>
        <w:rPr>
          <w:lang w:val="en-GB"/>
        </w:rPr>
        <w:tab/>
      </w:r>
      <w:bookmarkStart w:id="2" w:name="_Toc166490764"/>
      <w:r w:rsidR="00612EBE" w:rsidRPr="005B1DD2">
        <w:rPr>
          <w:lang w:val="en-GB"/>
        </w:rPr>
        <w:t>Option 3: Capture model input during conformance testing for later testing of new models.</w:t>
      </w:r>
      <w:bookmarkEnd w:id="2"/>
    </w:p>
    <w:p w14:paraId="009E11D8" w14:textId="77777777" w:rsidR="00612EBE" w:rsidRDefault="00612EBE" w:rsidP="00612EBE">
      <w:pPr>
        <w:pStyle w:val="Proposal"/>
        <w:numPr>
          <w:ilvl w:val="0"/>
          <w:numId w:val="0"/>
        </w:numPr>
        <w:ind w:left="1701"/>
        <w:rPr>
          <w:lang w:val="en-GB"/>
        </w:rPr>
      </w:pPr>
    </w:p>
    <w:p w14:paraId="3FB17545" w14:textId="77777777" w:rsidR="00612EBE" w:rsidRDefault="00612EBE" w:rsidP="00B05CEA">
      <w:pPr>
        <w:rPr>
          <w:lang w:val="en-GB" w:eastAsia="ja-JP"/>
        </w:rPr>
      </w:pPr>
    </w:p>
    <w:p w14:paraId="1F8F70A4" w14:textId="77777777" w:rsidR="00B05CEA" w:rsidRDefault="00B05CEA" w:rsidP="00B05CEA">
      <w:pPr>
        <w:rPr>
          <w:lang w:val="en-GB" w:eastAsia="ja-JP"/>
        </w:rPr>
      </w:pPr>
    </w:p>
    <w:p w14:paraId="5A24EBEC" w14:textId="6BEFFDC7" w:rsidR="00B05CEA" w:rsidRDefault="0069260C" w:rsidP="00B05CEA">
      <w:pPr>
        <w:pStyle w:val="Heading1"/>
      </w:pPr>
      <w:r>
        <w:t>3</w:t>
      </w:r>
      <w:r w:rsidR="00B05CEA">
        <w:tab/>
      </w:r>
      <w:r>
        <w:t>Testing framework</w:t>
      </w:r>
    </w:p>
    <w:p w14:paraId="40A02129" w14:textId="08334EB2" w:rsidR="00B05CEA" w:rsidRDefault="00403FC0" w:rsidP="00B05CEA">
      <w:pPr>
        <w:rPr>
          <w:lang w:val="en-GB" w:eastAsia="ja-JP"/>
        </w:rPr>
      </w:pPr>
      <w:r>
        <w:rPr>
          <w:lang w:val="en-GB" w:eastAsia="ja-JP"/>
        </w:rPr>
        <w:t xml:space="preserve">During RAN4#110bis, </w:t>
      </w:r>
      <w:r w:rsidR="00AD7D5F">
        <w:rPr>
          <w:lang w:val="en-GB" w:eastAsia="ja-JP"/>
        </w:rPr>
        <w:t xml:space="preserve">further discussion took place on </w:t>
      </w:r>
      <w:r w:rsidR="00C90F45">
        <w:rPr>
          <w:lang w:val="en-GB" w:eastAsia="ja-JP"/>
        </w:rPr>
        <w:t>the topic of static and non-static channel</w:t>
      </w:r>
      <w:r w:rsidR="007A2400">
        <w:rPr>
          <w:lang w:val="en-GB" w:eastAsia="ja-JP"/>
        </w:rPr>
        <w:t xml:space="preserve"> configuration</w:t>
      </w:r>
      <w:r w:rsidR="00C90F45">
        <w:rPr>
          <w:lang w:val="en-GB" w:eastAsia="ja-JP"/>
        </w:rPr>
        <w:t>s</w:t>
      </w:r>
      <w:r w:rsidR="00E20F1B">
        <w:rPr>
          <w:lang w:val="en-GB" w:eastAsia="ja-JP"/>
        </w:rPr>
        <w:t xml:space="preserve"> which resulted in following outcome:</w:t>
      </w:r>
    </w:p>
    <w:p w14:paraId="269CD57D" w14:textId="77777777" w:rsidR="00C90F45" w:rsidRDefault="00C90F45" w:rsidP="00B05CEA">
      <w:pPr>
        <w:rPr>
          <w:lang w:val="en-GB" w:eastAsia="ja-JP"/>
        </w:rPr>
      </w:pPr>
    </w:p>
    <w:p w14:paraId="5EF00A77" w14:textId="77777777" w:rsidR="00C90F45" w:rsidRPr="000A1803" w:rsidRDefault="00C90F45" w:rsidP="00C90F45">
      <w:pPr>
        <w:rPr>
          <w:i/>
          <w:iCs/>
          <w:szCs w:val="24"/>
          <w:lang w:eastAsia="zh-CN"/>
        </w:rPr>
      </w:pPr>
      <w:r w:rsidRPr="000A1803">
        <w:rPr>
          <w:rFonts w:hint="eastAsia"/>
          <w:i/>
          <w:iCs/>
          <w:szCs w:val="24"/>
          <w:lang w:eastAsia="zh-CN"/>
        </w:rPr>
        <w:t>A</w:t>
      </w:r>
      <w:r w:rsidRPr="000A1803">
        <w:rPr>
          <w:i/>
          <w:iCs/>
          <w:szCs w:val="24"/>
          <w:lang w:eastAsia="zh-CN"/>
        </w:rPr>
        <w:t>greement:</w:t>
      </w:r>
    </w:p>
    <w:p w14:paraId="39CE630E" w14:textId="77777777" w:rsidR="00C90F45" w:rsidRPr="000A1803" w:rsidRDefault="00C90F45" w:rsidP="00C90F45">
      <w:pPr>
        <w:pStyle w:val="ListParagraph"/>
        <w:numPr>
          <w:ilvl w:val="0"/>
          <w:numId w:val="26"/>
        </w:numPr>
        <w:overflowPunct w:val="0"/>
        <w:autoSpaceDE w:val="0"/>
        <w:autoSpaceDN w:val="0"/>
        <w:adjustRightInd w:val="0"/>
        <w:spacing w:after="180" w:line="240" w:lineRule="auto"/>
        <w:textAlignment w:val="baseline"/>
        <w:rPr>
          <w:i/>
          <w:iCs/>
          <w:szCs w:val="24"/>
          <w:lang w:eastAsia="zh-CN"/>
        </w:rPr>
      </w:pPr>
      <w:r w:rsidRPr="000A1803">
        <w:rPr>
          <w:rFonts w:hint="eastAsia"/>
          <w:i/>
          <w:iCs/>
          <w:szCs w:val="24"/>
          <w:lang w:eastAsia="zh-CN"/>
        </w:rPr>
        <w:t>B</w:t>
      </w:r>
      <w:r w:rsidRPr="000A1803">
        <w:rPr>
          <w:i/>
          <w:iCs/>
          <w:szCs w:val="24"/>
          <w:lang w:eastAsia="zh-CN"/>
        </w:rPr>
        <w:t>oth static and non-static scenarios/configurations could be needed for AI testing</w:t>
      </w:r>
    </w:p>
    <w:p w14:paraId="3DBAD22C" w14:textId="77777777" w:rsidR="00C90F45" w:rsidRPr="000A1803" w:rsidRDefault="00C90F45" w:rsidP="00C90F45">
      <w:pPr>
        <w:pStyle w:val="ListParagraph"/>
        <w:numPr>
          <w:ilvl w:val="1"/>
          <w:numId w:val="26"/>
        </w:numPr>
        <w:overflowPunct w:val="0"/>
        <w:autoSpaceDE w:val="0"/>
        <w:autoSpaceDN w:val="0"/>
        <w:adjustRightInd w:val="0"/>
        <w:spacing w:after="180" w:line="240" w:lineRule="auto"/>
        <w:textAlignment w:val="baseline"/>
        <w:rPr>
          <w:i/>
          <w:iCs/>
          <w:szCs w:val="24"/>
          <w:lang w:eastAsia="zh-CN"/>
        </w:rPr>
      </w:pPr>
      <w:r w:rsidRPr="000A1803">
        <w:rPr>
          <w:i/>
          <w:iCs/>
          <w:szCs w:val="24"/>
          <w:lang w:eastAsia="zh-CN"/>
        </w:rPr>
        <w:t>RAN4 will further discuss how to use them case by case</w:t>
      </w:r>
    </w:p>
    <w:p w14:paraId="431DC3C4" w14:textId="77777777" w:rsidR="00C90F45" w:rsidRPr="000A1803" w:rsidRDefault="00C90F45" w:rsidP="00C90F45">
      <w:pPr>
        <w:pStyle w:val="ListParagraph"/>
        <w:numPr>
          <w:ilvl w:val="2"/>
          <w:numId w:val="26"/>
        </w:numPr>
        <w:overflowPunct w:val="0"/>
        <w:autoSpaceDE w:val="0"/>
        <w:autoSpaceDN w:val="0"/>
        <w:adjustRightInd w:val="0"/>
        <w:spacing w:after="180" w:line="240" w:lineRule="auto"/>
        <w:textAlignment w:val="baseline"/>
        <w:rPr>
          <w:i/>
          <w:iCs/>
          <w:szCs w:val="24"/>
          <w:lang w:eastAsia="zh-CN"/>
        </w:rPr>
      </w:pPr>
      <w:r w:rsidRPr="000A1803">
        <w:rPr>
          <w:rFonts w:eastAsia="Yu Mincho" w:hint="eastAsia"/>
          <w:i/>
          <w:iCs/>
          <w:szCs w:val="24"/>
          <w:lang w:eastAsia="zh-CN"/>
        </w:rPr>
        <w:t>F</w:t>
      </w:r>
      <w:r w:rsidRPr="000A1803">
        <w:rPr>
          <w:rFonts w:eastAsia="Yu Mincho"/>
          <w:i/>
          <w:iCs/>
          <w:szCs w:val="24"/>
          <w:lang w:eastAsia="zh-CN"/>
        </w:rPr>
        <w:t>FS whether to use static scenarios/configurations as baseline.</w:t>
      </w:r>
    </w:p>
    <w:p w14:paraId="67EC119D" w14:textId="77777777" w:rsidR="00C90F45" w:rsidRPr="000A1803" w:rsidRDefault="00C90F45" w:rsidP="00C90F45">
      <w:pPr>
        <w:pStyle w:val="ListParagraph"/>
        <w:numPr>
          <w:ilvl w:val="1"/>
          <w:numId w:val="26"/>
        </w:numPr>
        <w:overflowPunct w:val="0"/>
        <w:autoSpaceDE w:val="0"/>
        <w:autoSpaceDN w:val="0"/>
        <w:adjustRightInd w:val="0"/>
        <w:spacing w:after="180" w:line="240" w:lineRule="auto"/>
        <w:textAlignment w:val="baseline"/>
        <w:rPr>
          <w:i/>
          <w:iCs/>
          <w:szCs w:val="24"/>
          <w:lang w:eastAsia="zh-CN"/>
        </w:rPr>
      </w:pPr>
      <w:r w:rsidRPr="000A1803">
        <w:rPr>
          <w:rFonts w:eastAsia="Yu Mincho"/>
          <w:i/>
          <w:iCs/>
          <w:szCs w:val="24"/>
          <w:lang w:eastAsia="zh-CN"/>
        </w:rPr>
        <w:t>Refine the definitions of static and non-static scenarios/configurations based on two bullets below</w:t>
      </w:r>
    </w:p>
    <w:p w14:paraId="666CA4F3" w14:textId="77777777" w:rsidR="00C90F45" w:rsidRPr="000A1803" w:rsidRDefault="00C90F45" w:rsidP="00C90F45">
      <w:pPr>
        <w:pStyle w:val="ListParagraph"/>
        <w:numPr>
          <w:ilvl w:val="2"/>
          <w:numId w:val="26"/>
        </w:numPr>
        <w:spacing w:after="120" w:line="240" w:lineRule="auto"/>
        <w:rPr>
          <w:i/>
          <w:iCs/>
          <w:szCs w:val="24"/>
          <w:lang w:eastAsia="zh-CN"/>
        </w:rPr>
      </w:pPr>
      <w:r w:rsidRPr="000A1803">
        <w:rPr>
          <w:i/>
          <w:iCs/>
          <w:szCs w:val="24"/>
        </w:rPr>
        <w:lastRenderedPageBreak/>
        <w:t>Static: channel model and SNR settings are fixed and do not change over the test, specific channel realizations may be dynamic</w:t>
      </w:r>
    </w:p>
    <w:p w14:paraId="7100F436" w14:textId="77777777" w:rsidR="00C90F45" w:rsidRPr="000A1803" w:rsidRDefault="00C90F45" w:rsidP="00C90F45">
      <w:pPr>
        <w:pStyle w:val="ListParagraph"/>
        <w:numPr>
          <w:ilvl w:val="2"/>
          <w:numId w:val="26"/>
        </w:numPr>
        <w:spacing w:after="120" w:line="240" w:lineRule="auto"/>
        <w:rPr>
          <w:i/>
          <w:iCs/>
          <w:szCs w:val="24"/>
          <w:lang w:eastAsia="zh-CN"/>
        </w:rPr>
      </w:pPr>
      <w:r w:rsidRPr="000A1803">
        <w:rPr>
          <w:rFonts w:eastAsia="Yu Mincho"/>
          <w:i/>
          <w:iCs/>
          <w:szCs w:val="24"/>
          <w:lang w:eastAsia="ja-JP"/>
        </w:rPr>
        <w:t xml:space="preserve">Non-static: </w:t>
      </w:r>
      <w:r w:rsidRPr="000A1803">
        <w:rPr>
          <w:i/>
          <w:iCs/>
          <w:lang w:val="en-US" w:eastAsia="ja-JP" w:bidi="hi-IN"/>
        </w:rPr>
        <w:t>Non-static scenarios/configuration can be further considered in application to use cases. The details of models are FFS and may include non-stationary SNR and other conditions.</w:t>
      </w:r>
    </w:p>
    <w:p w14:paraId="26351EEC" w14:textId="2C6E7AA5" w:rsidR="00C90F45" w:rsidRDefault="00C90F45" w:rsidP="00B05CEA">
      <w:pPr>
        <w:rPr>
          <w:lang w:eastAsia="ja-JP"/>
        </w:rPr>
      </w:pPr>
    </w:p>
    <w:p w14:paraId="18C0D435" w14:textId="2624D757" w:rsidR="000A1803" w:rsidRPr="00C90F45" w:rsidRDefault="000A1803" w:rsidP="00B05CEA">
      <w:pPr>
        <w:rPr>
          <w:lang w:eastAsia="ja-JP"/>
        </w:rPr>
      </w:pPr>
      <w:r>
        <w:rPr>
          <w:lang w:eastAsia="ja-JP"/>
        </w:rPr>
        <w:t xml:space="preserve">In our understanding, the above agreement is sufficient at a generic level. Whether with static or non-static configurations, it is important that </w:t>
      </w:r>
      <w:r w:rsidR="00B4085A">
        <w:rPr>
          <w:lang w:eastAsia="ja-JP"/>
        </w:rPr>
        <w:t xml:space="preserve">requirements and tests on </w:t>
      </w:r>
      <w:r>
        <w:rPr>
          <w:lang w:eastAsia="ja-JP"/>
        </w:rPr>
        <w:t xml:space="preserve">AI </w:t>
      </w:r>
      <w:r w:rsidR="00B4085A">
        <w:rPr>
          <w:lang w:eastAsia="ja-JP"/>
        </w:rPr>
        <w:t>functionality</w:t>
      </w:r>
      <w:r>
        <w:rPr>
          <w:lang w:eastAsia="ja-JP"/>
        </w:rPr>
        <w:t xml:space="preserve"> are </w:t>
      </w:r>
      <w:r w:rsidR="00B4085A">
        <w:rPr>
          <w:lang w:eastAsia="ja-JP"/>
        </w:rPr>
        <w:t xml:space="preserve">defined such that confidence can be achieved on </w:t>
      </w:r>
      <w:r w:rsidR="007D3672">
        <w:rPr>
          <w:lang w:eastAsia="ja-JP"/>
        </w:rPr>
        <w:t xml:space="preserve">consistent </w:t>
      </w:r>
      <w:r w:rsidR="00B4085A">
        <w:rPr>
          <w:lang w:eastAsia="ja-JP"/>
        </w:rPr>
        <w:t>performance across the range of expected channel/deployment scenarios. For some use-cases (for example, spatial beam prediction or positioning), a non-static test may be a useful way of achieving wide enough test coverage without excessive test time (by means of exposing the model to a wide enough spectrum of conditions during the test time). For other use cases (for example, CSI prediction)</w:t>
      </w:r>
      <w:r w:rsidR="0048321E">
        <w:rPr>
          <w:lang w:eastAsia="ja-JP"/>
        </w:rPr>
        <w:t>, non-static models may not work since the AI functionality operates based on temporal correlation</w:t>
      </w:r>
      <w:r w:rsidR="006F1B16">
        <w:rPr>
          <w:lang w:eastAsia="ja-JP"/>
        </w:rPr>
        <w:t>.</w:t>
      </w:r>
    </w:p>
    <w:p w14:paraId="101D2C2F" w14:textId="42B0C10D" w:rsidR="0069260C" w:rsidRDefault="0069260C" w:rsidP="0069260C">
      <w:pPr>
        <w:pStyle w:val="Heading1"/>
      </w:pPr>
      <w:r>
        <w:t>4</w:t>
      </w:r>
      <w:r>
        <w:tab/>
        <w:t>Progressing LCM related RRM in the early part of the WI</w:t>
      </w:r>
    </w:p>
    <w:p w14:paraId="6A7E17E9" w14:textId="2599A656" w:rsidR="00C04DA3" w:rsidRPr="00A503F4" w:rsidRDefault="006F7038" w:rsidP="0037259B">
      <w:pPr>
        <w:spacing w:after="60"/>
        <w:jc w:val="both"/>
        <w:rPr>
          <w:rFonts w:cs="Arial"/>
          <w:szCs w:val="20"/>
          <w:lang w:eastAsia="x-none"/>
        </w:rPr>
      </w:pPr>
      <w:r w:rsidRPr="00A503F4">
        <w:rPr>
          <w:rFonts w:cs="Arial"/>
          <w:szCs w:val="20"/>
          <w:lang w:eastAsia="x-none"/>
        </w:rPr>
        <w:t xml:space="preserve">In this section, we present some thinking on </w:t>
      </w:r>
      <w:r w:rsidR="00130E4F" w:rsidRPr="00A503F4">
        <w:rPr>
          <w:rFonts w:cs="Arial"/>
          <w:szCs w:val="20"/>
          <w:lang w:eastAsia="x-none"/>
        </w:rPr>
        <w:t>how to start discussions relating to the RRM impacts of LCM. Clearly, many details of LCM need to be discussed in other WG</w:t>
      </w:r>
      <w:r w:rsidR="00AE68B4">
        <w:rPr>
          <w:rFonts w:cs="Arial"/>
          <w:szCs w:val="20"/>
          <w:lang w:eastAsia="x-none"/>
        </w:rPr>
        <w:t>s</w:t>
      </w:r>
      <w:r w:rsidR="00130E4F" w:rsidRPr="00A503F4">
        <w:rPr>
          <w:rFonts w:cs="Arial"/>
          <w:szCs w:val="20"/>
          <w:lang w:eastAsia="x-none"/>
        </w:rPr>
        <w:t xml:space="preserve"> before RAN4 can finalize requirements. On the other hand, due to the complexity of AI/ML, it is important to have sufficient time for RAN4 discussions and avoid the need to face insufficient time for considering LCM late in the WI once other WG</w:t>
      </w:r>
      <w:r w:rsidR="00AE68B4">
        <w:rPr>
          <w:rFonts w:cs="Arial"/>
          <w:szCs w:val="20"/>
          <w:lang w:eastAsia="x-none"/>
        </w:rPr>
        <w:t>s</w:t>
      </w:r>
      <w:r w:rsidR="00130E4F" w:rsidRPr="00A503F4">
        <w:rPr>
          <w:rFonts w:cs="Arial"/>
          <w:szCs w:val="20"/>
          <w:lang w:eastAsia="x-none"/>
        </w:rPr>
        <w:t xml:space="preserve"> are finished.</w:t>
      </w:r>
      <w:r w:rsidR="0037259B" w:rsidRPr="00A503F4">
        <w:rPr>
          <w:rFonts w:cs="Arial"/>
          <w:szCs w:val="20"/>
          <w:lang w:eastAsia="x-none"/>
        </w:rPr>
        <w:t xml:space="preserve"> Starting from the current level of progress, </w:t>
      </w:r>
      <w:r w:rsidR="00D82CB8">
        <w:rPr>
          <w:rFonts w:cs="Arial"/>
          <w:szCs w:val="20"/>
          <w:lang w:eastAsia="x-none"/>
        </w:rPr>
        <w:t xml:space="preserve">at least </w:t>
      </w:r>
      <w:r w:rsidR="00C04DA3" w:rsidRPr="00A503F4">
        <w:rPr>
          <w:rFonts w:cs="Arial"/>
          <w:szCs w:val="20"/>
          <w:lang w:eastAsia="x-none"/>
        </w:rPr>
        <w:t xml:space="preserve">some </w:t>
      </w:r>
      <w:r w:rsidR="00D82CB8">
        <w:rPr>
          <w:rFonts w:cs="Arial"/>
          <w:szCs w:val="20"/>
          <w:lang w:eastAsia="x-none"/>
        </w:rPr>
        <w:t xml:space="preserve">high-level </w:t>
      </w:r>
      <w:r w:rsidR="00C04DA3" w:rsidRPr="00A503F4">
        <w:rPr>
          <w:rFonts w:cs="Arial"/>
          <w:szCs w:val="20"/>
          <w:lang w:eastAsia="x-none"/>
        </w:rPr>
        <w:t>discussions are feasible</w:t>
      </w:r>
      <w:r w:rsidR="00340AA0">
        <w:rPr>
          <w:rFonts w:cs="Arial"/>
          <w:szCs w:val="20"/>
          <w:lang w:eastAsia="x-none"/>
        </w:rPr>
        <w:t xml:space="preserve"> and would be beneficial</w:t>
      </w:r>
      <w:r w:rsidR="00C04DA3" w:rsidRPr="00A503F4">
        <w:rPr>
          <w:rFonts w:cs="Arial"/>
          <w:szCs w:val="20"/>
          <w:lang w:eastAsia="x-none"/>
        </w:rPr>
        <w:t>.</w:t>
      </w:r>
    </w:p>
    <w:p w14:paraId="7E8B050D" w14:textId="25566913" w:rsidR="006F7038" w:rsidRPr="00A503F4" w:rsidRDefault="006F7038" w:rsidP="0037259B">
      <w:pPr>
        <w:spacing w:after="60"/>
        <w:jc w:val="both"/>
        <w:rPr>
          <w:rFonts w:cs="Arial"/>
          <w:szCs w:val="20"/>
          <w:lang w:eastAsia="x-none"/>
        </w:rPr>
      </w:pPr>
      <w:r w:rsidRPr="00A503F4">
        <w:rPr>
          <w:rFonts w:cs="Arial"/>
          <w:szCs w:val="20"/>
          <w:lang w:eastAsia="x-none"/>
        </w:rPr>
        <w:t>Two types of LCM we</w:t>
      </w:r>
      <w:r w:rsidR="00D1198C">
        <w:rPr>
          <w:rFonts w:cs="Arial"/>
          <w:szCs w:val="20"/>
          <w:lang w:eastAsia="x-none"/>
        </w:rPr>
        <w:t>re</w:t>
      </w:r>
      <w:r w:rsidRPr="00A503F4">
        <w:rPr>
          <w:rFonts w:cs="Arial"/>
          <w:szCs w:val="20"/>
          <w:lang w:eastAsia="x-none"/>
        </w:rPr>
        <w:t xml:space="preserve"> discussed during the </w:t>
      </w:r>
      <w:r w:rsidRPr="00381174">
        <w:rPr>
          <w:rFonts w:cs="Arial"/>
          <w:szCs w:val="20"/>
          <w:lang w:eastAsia="x-none"/>
        </w:rPr>
        <w:t>SI [2]:</w:t>
      </w:r>
      <w:r w:rsidRPr="00A503F4">
        <w:rPr>
          <w:rFonts w:cs="Arial"/>
          <w:szCs w:val="20"/>
          <w:lang w:eastAsia="x-none"/>
        </w:rPr>
        <w:t xml:space="preserve"> </w:t>
      </w:r>
    </w:p>
    <w:p w14:paraId="364DBC35" w14:textId="77777777" w:rsidR="006F7038" w:rsidRPr="00A503F4" w:rsidRDefault="006F7038" w:rsidP="006F7038">
      <w:pPr>
        <w:pStyle w:val="ListParagraph"/>
        <w:numPr>
          <w:ilvl w:val="0"/>
          <w:numId w:val="27"/>
        </w:numPr>
        <w:spacing w:after="60" w:line="240" w:lineRule="auto"/>
        <w:jc w:val="both"/>
        <w:rPr>
          <w:rFonts w:ascii="Arial" w:hAnsi="Arial" w:cs="Arial"/>
          <w:sz w:val="20"/>
          <w:szCs w:val="20"/>
        </w:rPr>
      </w:pPr>
      <w:r w:rsidRPr="00A503F4">
        <w:rPr>
          <w:rFonts w:ascii="Arial" w:hAnsi="Arial" w:cs="Arial"/>
          <w:sz w:val="20"/>
          <w:szCs w:val="20"/>
          <w:lang w:val="en-US"/>
        </w:rPr>
        <w:t xml:space="preserve">functionality-based LCM, with which models may not be identified at the network side, while UE may perform model-level LCM, and </w:t>
      </w:r>
    </w:p>
    <w:p w14:paraId="5F3A1A17" w14:textId="77777777" w:rsidR="006F7038" w:rsidRPr="00A503F4" w:rsidRDefault="006F7038" w:rsidP="006F7038">
      <w:pPr>
        <w:pStyle w:val="ListParagraph"/>
        <w:numPr>
          <w:ilvl w:val="0"/>
          <w:numId w:val="27"/>
        </w:numPr>
        <w:spacing w:after="180" w:line="240" w:lineRule="auto"/>
        <w:jc w:val="both"/>
        <w:rPr>
          <w:rFonts w:ascii="Arial" w:hAnsi="Arial" w:cs="Arial"/>
          <w:sz w:val="20"/>
          <w:szCs w:val="20"/>
        </w:rPr>
      </w:pPr>
      <w:r w:rsidRPr="00A503F4">
        <w:rPr>
          <w:rFonts w:ascii="Arial" w:hAnsi="Arial" w:cs="Arial"/>
          <w:sz w:val="20"/>
          <w:szCs w:val="20"/>
        </w:rPr>
        <w:t>model-based LCM</w:t>
      </w:r>
      <w:r w:rsidRPr="00A503F4">
        <w:rPr>
          <w:rFonts w:ascii="Arial" w:hAnsi="Arial" w:cs="Arial"/>
          <w:sz w:val="20"/>
          <w:szCs w:val="20"/>
          <w:lang w:val="en-GB"/>
        </w:rPr>
        <w:t>, with which models are identified at the network side</w:t>
      </w:r>
      <w:r w:rsidRPr="00A503F4">
        <w:rPr>
          <w:rFonts w:ascii="Arial" w:hAnsi="Arial" w:cs="Arial"/>
          <w:sz w:val="20"/>
          <w:szCs w:val="20"/>
        </w:rPr>
        <w:t>.</w:t>
      </w:r>
    </w:p>
    <w:p w14:paraId="5307C037" w14:textId="77777777" w:rsidR="006F7038" w:rsidRPr="00A503F4" w:rsidRDefault="006F7038" w:rsidP="006F7038">
      <w:pPr>
        <w:spacing w:after="60"/>
        <w:jc w:val="both"/>
        <w:rPr>
          <w:rFonts w:cs="Arial"/>
          <w:szCs w:val="20"/>
          <w:lang w:eastAsia="x-none"/>
        </w:rPr>
      </w:pPr>
      <w:r w:rsidRPr="00A503F4">
        <w:rPr>
          <w:rFonts w:cs="Arial"/>
          <w:szCs w:val="20"/>
          <w:lang w:eastAsia="x-none"/>
        </w:rPr>
        <w:t>The below set of procedure types are common for both functionality- and model-based LCM:</w:t>
      </w:r>
    </w:p>
    <w:p w14:paraId="6B65F257" w14:textId="77777777" w:rsidR="006F7038" w:rsidRPr="00A503F4" w:rsidRDefault="006F7038" w:rsidP="006F7038">
      <w:pPr>
        <w:pStyle w:val="ListParagraph"/>
        <w:numPr>
          <w:ilvl w:val="0"/>
          <w:numId w:val="28"/>
        </w:numPr>
        <w:spacing w:after="60" w:line="240" w:lineRule="auto"/>
        <w:jc w:val="both"/>
        <w:rPr>
          <w:rFonts w:ascii="Arial" w:hAnsi="Arial" w:cs="Arial"/>
          <w:sz w:val="20"/>
          <w:szCs w:val="20"/>
        </w:rPr>
      </w:pPr>
      <w:bookmarkStart w:id="3" w:name="_Hlk165633213"/>
      <w:r w:rsidRPr="00A503F4">
        <w:rPr>
          <w:rFonts w:ascii="Arial" w:hAnsi="Arial" w:cs="Arial"/>
          <w:sz w:val="20"/>
          <w:szCs w:val="20"/>
        </w:rPr>
        <w:t>Identification</w:t>
      </w:r>
      <w:r w:rsidRPr="00A503F4">
        <w:rPr>
          <w:rFonts w:ascii="Arial" w:hAnsi="Arial" w:cs="Arial"/>
          <w:sz w:val="20"/>
          <w:szCs w:val="20"/>
          <w:lang w:val="en-GB"/>
        </w:rPr>
        <w:t>;</w:t>
      </w:r>
    </w:p>
    <w:p w14:paraId="410EF72E" w14:textId="407B5C0C" w:rsidR="006F7038" w:rsidRPr="00A503F4" w:rsidRDefault="006F7038" w:rsidP="006F7038">
      <w:pPr>
        <w:pStyle w:val="ListParagraph"/>
        <w:numPr>
          <w:ilvl w:val="0"/>
          <w:numId w:val="28"/>
        </w:numPr>
        <w:spacing w:after="60" w:line="240" w:lineRule="auto"/>
        <w:ind w:left="709"/>
        <w:jc w:val="both"/>
        <w:rPr>
          <w:rFonts w:ascii="Arial" w:hAnsi="Arial" w:cs="Arial"/>
          <w:sz w:val="20"/>
          <w:szCs w:val="20"/>
        </w:rPr>
      </w:pPr>
      <w:r w:rsidRPr="00A503F4">
        <w:rPr>
          <w:rFonts w:ascii="Arial" w:hAnsi="Arial" w:cs="Arial"/>
          <w:sz w:val="20"/>
          <w:szCs w:val="20"/>
          <w:lang w:val="en-US"/>
        </w:rPr>
        <w:t>Selection, activation, deactivation, switching, and fallback</w:t>
      </w:r>
      <w:r w:rsidR="00882E7B">
        <w:rPr>
          <w:rFonts w:ascii="Arial" w:hAnsi="Arial" w:cs="Arial"/>
          <w:sz w:val="20"/>
          <w:szCs w:val="20"/>
          <w:lang w:val="en-US"/>
        </w:rPr>
        <w:t xml:space="preserve"> to non-AI operation</w:t>
      </w:r>
      <w:r w:rsidRPr="00A503F4">
        <w:rPr>
          <w:rFonts w:ascii="Arial" w:hAnsi="Arial" w:cs="Arial"/>
          <w:sz w:val="20"/>
          <w:szCs w:val="20"/>
          <w:lang w:val="en-US"/>
        </w:rPr>
        <w:t>. This is including decision by the network (either network initiated or UE-initiated and requested to the network) or decision by the UE (event-triggered as configured by the network, UE’s decision reported to the network, or UE-autonomous either with UE’s decision reported to the network or without it);</w:t>
      </w:r>
    </w:p>
    <w:p w14:paraId="762D780C" w14:textId="77777777" w:rsidR="006F7038" w:rsidRPr="00A503F4" w:rsidRDefault="006F7038" w:rsidP="006F7038">
      <w:pPr>
        <w:pStyle w:val="ListParagraph"/>
        <w:numPr>
          <w:ilvl w:val="0"/>
          <w:numId w:val="28"/>
        </w:numPr>
        <w:spacing w:after="180" w:line="240" w:lineRule="auto"/>
        <w:jc w:val="both"/>
        <w:rPr>
          <w:rFonts w:ascii="Arial" w:hAnsi="Arial" w:cs="Arial"/>
          <w:sz w:val="20"/>
          <w:szCs w:val="20"/>
        </w:rPr>
      </w:pPr>
      <w:r w:rsidRPr="00A503F4">
        <w:rPr>
          <w:rFonts w:ascii="Arial" w:hAnsi="Arial" w:cs="Arial"/>
          <w:sz w:val="20"/>
          <w:szCs w:val="20"/>
        </w:rPr>
        <w:t>Performance monitoring</w:t>
      </w:r>
      <w:r w:rsidRPr="00A503F4">
        <w:rPr>
          <w:rFonts w:ascii="Arial" w:hAnsi="Arial" w:cs="Arial"/>
          <w:sz w:val="20"/>
          <w:szCs w:val="20"/>
          <w:lang w:val="en-GB"/>
        </w:rPr>
        <w:t>.</w:t>
      </w:r>
    </w:p>
    <w:bookmarkEnd w:id="3"/>
    <w:p w14:paraId="49636A7B" w14:textId="77777777" w:rsidR="006F7038" w:rsidRPr="00A503F4" w:rsidRDefault="006F7038" w:rsidP="006F7038">
      <w:pPr>
        <w:jc w:val="both"/>
        <w:rPr>
          <w:rFonts w:cs="Arial"/>
          <w:szCs w:val="20"/>
          <w:lang w:eastAsia="x-none"/>
        </w:rPr>
      </w:pPr>
      <w:r w:rsidRPr="00A503F4">
        <w:rPr>
          <w:rFonts w:cs="Arial"/>
          <w:szCs w:val="20"/>
          <w:lang w:eastAsia="x-none"/>
        </w:rPr>
        <w:t>Additional types of procedures have been listed specifically for the model-based LCM:</w:t>
      </w:r>
    </w:p>
    <w:p w14:paraId="05F8CFEC" w14:textId="77777777" w:rsidR="006F7038" w:rsidRPr="00A503F4" w:rsidRDefault="006F7038" w:rsidP="006F7038">
      <w:pPr>
        <w:pStyle w:val="ListParagraph"/>
        <w:numPr>
          <w:ilvl w:val="0"/>
          <w:numId w:val="28"/>
        </w:numPr>
        <w:spacing w:after="180" w:line="240" w:lineRule="auto"/>
        <w:contextualSpacing/>
        <w:jc w:val="both"/>
        <w:rPr>
          <w:rFonts w:ascii="Arial" w:hAnsi="Arial" w:cs="Arial"/>
          <w:sz w:val="20"/>
          <w:szCs w:val="20"/>
        </w:rPr>
      </w:pPr>
      <w:r w:rsidRPr="00A503F4">
        <w:rPr>
          <w:rFonts w:ascii="Arial" w:hAnsi="Arial" w:cs="Arial"/>
          <w:sz w:val="20"/>
          <w:szCs w:val="20"/>
          <w:lang w:val="en-GB"/>
        </w:rPr>
        <w:t>Model training;</w:t>
      </w:r>
    </w:p>
    <w:p w14:paraId="354D3F0B" w14:textId="77777777" w:rsidR="006F7038" w:rsidRPr="00A503F4" w:rsidRDefault="006F7038" w:rsidP="006F7038">
      <w:pPr>
        <w:pStyle w:val="ListParagraph"/>
        <w:numPr>
          <w:ilvl w:val="0"/>
          <w:numId w:val="28"/>
        </w:numPr>
        <w:spacing w:after="180" w:line="240" w:lineRule="auto"/>
        <w:contextualSpacing/>
        <w:jc w:val="both"/>
        <w:rPr>
          <w:rFonts w:ascii="Arial" w:hAnsi="Arial" w:cs="Arial"/>
          <w:sz w:val="20"/>
          <w:szCs w:val="20"/>
        </w:rPr>
      </w:pPr>
      <w:r w:rsidRPr="00A503F4">
        <w:rPr>
          <w:rFonts w:ascii="Arial" w:hAnsi="Arial" w:cs="Arial"/>
          <w:sz w:val="20"/>
          <w:szCs w:val="20"/>
          <w:lang w:val="en-GB"/>
        </w:rPr>
        <w:t>Model deployment;</w:t>
      </w:r>
    </w:p>
    <w:p w14:paraId="6F784636" w14:textId="77777777" w:rsidR="006F7038" w:rsidRPr="00A503F4" w:rsidRDefault="006F7038" w:rsidP="006F7038">
      <w:pPr>
        <w:pStyle w:val="ListParagraph"/>
        <w:numPr>
          <w:ilvl w:val="0"/>
          <w:numId w:val="28"/>
        </w:numPr>
        <w:spacing w:after="180" w:line="240" w:lineRule="auto"/>
        <w:contextualSpacing/>
        <w:jc w:val="both"/>
        <w:rPr>
          <w:rFonts w:ascii="Arial" w:hAnsi="Arial" w:cs="Arial"/>
          <w:sz w:val="20"/>
          <w:szCs w:val="20"/>
        </w:rPr>
      </w:pPr>
      <w:r w:rsidRPr="00A503F4">
        <w:rPr>
          <w:rFonts w:ascii="Arial" w:hAnsi="Arial" w:cs="Arial"/>
          <w:sz w:val="20"/>
          <w:szCs w:val="20"/>
          <w:lang w:val="en-GB"/>
        </w:rPr>
        <w:t>Model inference;</w:t>
      </w:r>
    </w:p>
    <w:p w14:paraId="742A6ED0" w14:textId="77777777" w:rsidR="006F7038" w:rsidRPr="00A503F4" w:rsidRDefault="006F7038" w:rsidP="006F7038">
      <w:pPr>
        <w:pStyle w:val="ListParagraph"/>
        <w:numPr>
          <w:ilvl w:val="0"/>
          <w:numId w:val="28"/>
        </w:numPr>
        <w:spacing w:after="180" w:line="240" w:lineRule="auto"/>
        <w:contextualSpacing/>
        <w:jc w:val="both"/>
        <w:rPr>
          <w:rFonts w:ascii="Arial" w:hAnsi="Arial" w:cs="Arial"/>
          <w:sz w:val="20"/>
          <w:szCs w:val="20"/>
        </w:rPr>
      </w:pPr>
      <w:r w:rsidRPr="00A503F4">
        <w:rPr>
          <w:rFonts w:ascii="Arial" w:hAnsi="Arial" w:cs="Arial"/>
          <w:sz w:val="20"/>
          <w:szCs w:val="20"/>
          <w:lang w:val="en-GB"/>
        </w:rPr>
        <w:t>Model monitoring;</w:t>
      </w:r>
    </w:p>
    <w:p w14:paraId="1AEA22AB" w14:textId="77777777" w:rsidR="006F7038" w:rsidRPr="00A503F4" w:rsidRDefault="006F7038" w:rsidP="006F7038">
      <w:pPr>
        <w:pStyle w:val="ListParagraph"/>
        <w:numPr>
          <w:ilvl w:val="0"/>
          <w:numId w:val="28"/>
        </w:numPr>
        <w:spacing w:after="180" w:line="240" w:lineRule="auto"/>
        <w:contextualSpacing/>
        <w:jc w:val="both"/>
        <w:rPr>
          <w:rFonts w:ascii="Arial" w:hAnsi="Arial" w:cs="Arial"/>
          <w:sz w:val="20"/>
          <w:szCs w:val="20"/>
        </w:rPr>
      </w:pPr>
      <w:r w:rsidRPr="00A503F4">
        <w:rPr>
          <w:rFonts w:ascii="Arial" w:hAnsi="Arial" w:cs="Arial"/>
          <w:sz w:val="20"/>
          <w:szCs w:val="20"/>
          <w:lang w:val="en-GB"/>
        </w:rPr>
        <w:t>Model update.</w:t>
      </w:r>
    </w:p>
    <w:p w14:paraId="2340AC66" w14:textId="77777777" w:rsidR="006F7038" w:rsidRPr="00A503F4" w:rsidRDefault="006F7038" w:rsidP="006F7038">
      <w:pPr>
        <w:jc w:val="both"/>
        <w:rPr>
          <w:rFonts w:cs="Arial"/>
          <w:szCs w:val="20"/>
        </w:rPr>
      </w:pPr>
      <w:r w:rsidRPr="00A503F4">
        <w:rPr>
          <w:rFonts w:cs="Arial"/>
          <w:szCs w:val="20"/>
        </w:rPr>
        <w:t>We note also that not all of the above procedures may be standardized in the end, since it depends on the actual discussions and progress in other groups during the WI.</w:t>
      </w:r>
    </w:p>
    <w:p w14:paraId="03229A54" w14:textId="77777777" w:rsidR="006F7038" w:rsidRPr="00A503F4" w:rsidRDefault="006F7038" w:rsidP="006F7038">
      <w:pPr>
        <w:jc w:val="both"/>
        <w:rPr>
          <w:rFonts w:cs="Arial"/>
          <w:szCs w:val="20"/>
        </w:rPr>
      </w:pPr>
      <w:r w:rsidRPr="00A503F4">
        <w:rPr>
          <w:rFonts w:cs="Arial"/>
          <w:szCs w:val="20"/>
        </w:rPr>
        <w:t>Based on the above, given the commonality in some procedures between the functionality- and model-based LCM, it is suggested that RAN4 starts the LCM core requirements discussion focusing on the procedures from the common set which is relevant for both types of LCM, so that whichever option is selected in the end, this initial work will still be relevant. including the requirements scope, type of the requirements, and parameters in the requirements, with the understanding that the actual values in the requirements may differ for the functionality-based and model-based LCM.</w:t>
      </w:r>
    </w:p>
    <w:p w14:paraId="618730C0" w14:textId="46D234BC" w:rsidR="006F7038" w:rsidRPr="00575851" w:rsidRDefault="006F7038" w:rsidP="00C04DA3">
      <w:pPr>
        <w:pStyle w:val="Proposal"/>
        <w:rPr>
          <w:rFonts w:cs="Arial"/>
          <w:szCs w:val="20"/>
          <w:lang w:val="en-GB"/>
        </w:rPr>
      </w:pPr>
      <w:bookmarkStart w:id="4" w:name="_Toc166490765"/>
      <w:r w:rsidRPr="00A503F4">
        <w:lastRenderedPageBreak/>
        <w:t xml:space="preserve">RAN4 starts the LCM core requirements discussion focusing on the procedures from the common set which </w:t>
      </w:r>
      <w:r w:rsidRPr="00575851">
        <w:rPr>
          <w:lang w:val="en-GB"/>
        </w:rPr>
        <w:t>are</w:t>
      </w:r>
      <w:r w:rsidRPr="00A503F4">
        <w:t xml:space="preserve"> relevant for both </w:t>
      </w:r>
      <w:r w:rsidRPr="00575851">
        <w:rPr>
          <w:lang w:val="en-GB"/>
        </w:rPr>
        <w:t>functionality- and model-based LCM, so that whichever option is selected in the end, this initial work will still be relevant.</w:t>
      </w:r>
      <w:r w:rsidR="00D15BEB" w:rsidRPr="00575851">
        <w:rPr>
          <w:lang w:val="en-GB"/>
        </w:rPr>
        <w:t xml:space="preserve"> </w:t>
      </w:r>
      <w:r w:rsidR="0082421A">
        <w:rPr>
          <w:lang w:val="en-GB"/>
        </w:rPr>
        <w:t>(</w:t>
      </w:r>
      <w:r w:rsidR="00D15BEB" w:rsidRPr="00575851">
        <w:rPr>
          <w:lang w:val="en-GB"/>
        </w:rPr>
        <w:t xml:space="preserve">Examples of the common </w:t>
      </w:r>
      <w:r w:rsidR="00265359" w:rsidRPr="00575851">
        <w:rPr>
          <w:lang w:val="en-GB"/>
        </w:rPr>
        <w:t xml:space="preserve">set of procedures include: </w:t>
      </w:r>
      <w:r w:rsidR="00265359" w:rsidRPr="00575851">
        <w:rPr>
          <w:rFonts w:cs="Arial"/>
          <w:szCs w:val="20"/>
          <w:lang w:val="en-GB"/>
        </w:rPr>
        <w:t xml:space="preserve">identification, selection, activation, deactivation, switching, and fallback to non-AI operation, as well as </w:t>
      </w:r>
      <w:r w:rsidR="00575851" w:rsidRPr="00575851">
        <w:rPr>
          <w:rFonts w:cs="Arial"/>
          <w:szCs w:val="20"/>
          <w:lang w:val="en-GB"/>
        </w:rPr>
        <w:t>p</w:t>
      </w:r>
      <w:r w:rsidR="00265359" w:rsidRPr="00575851">
        <w:rPr>
          <w:rFonts w:cs="Arial"/>
          <w:szCs w:val="20"/>
          <w:lang w:val="en-GB"/>
        </w:rPr>
        <w:t>erformance monitoring.</w:t>
      </w:r>
      <w:r w:rsidR="0082421A">
        <w:rPr>
          <w:rFonts w:cs="Arial"/>
          <w:szCs w:val="20"/>
          <w:lang w:val="en-GB"/>
        </w:rPr>
        <w:t>)</w:t>
      </w:r>
      <w:bookmarkEnd w:id="4"/>
    </w:p>
    <w:p w14:paraId="1A662459" w14:textId="1E13DBB6" w:rsidR="006F7038" w:rsidRPr="00A503F4" w:rsidRDefault="006F7038" w:rsidP="00C04DA3">
      <w:pPr>
        <w:pStyle w:val="Proposal"/>
        <w:rPr>
          <w:rFonts w:cs="Arial"/>
          <w:szCs w:val="20"/>
        </w:rPr>
      </w:pPr>
      <w:bookmarkStart w:id="5" w:name="_Toc166490766"/>
      <w:r w:rsidRPr="00A503F4">
        <w:rPr>
          <w:rFonts w:cs="Arial"/>
          <w:szCs w:val="20"/>
          <w:lang w:val="en-GB"/>
        </w:rPr>
        <w:t>The initial RAN4 discussion on</w:t>
      </w:r>
      <w:r w:rsidRPr="00A503F4">
        <w:rPr>
          <w:rFonts w:cs="Arial"/>
          <w:szCs w:val="20"/>
        </w:rPr>
        <w:t xml:space="preserve"> the LCM core requirements</w:t>
      </w:r>
      <w:r w:rsidRPr="00A503F4">
        <w:rPr>
          <w:rFonts w:cs="Arial"/>
          <w:szCs w:val="20"/>
          <w:lang w:val="en-GB"/>
        </w:rPr>
        <w:t xml:space="preserve"> can include: the requirements scope, type of the requirements, and parameters in the requirements, with the understanding that the actual values in the requirements may differ for the functionality-based and model-based LCM</w:t>
      </w:r>
      <w:r w:rsidRPr="00A503F4">
        <w:rPr>
          <w:rFonts w:cs="Arial"/>
          <w:szCs w:val="20"/>
        </w:rPr>
        <w:t>.</w:t>
      </w:r>
      <w:bookmarkEnd w:id="5"/>
    </w:p>
    <w:p w14:paraId="49EA005B" w14:textId="34FC664D" w:rsidR="00E669D0" w:rsidRDefault="00F07E33" w:rsidP="001C2822">
      <w:pPr>
        <w:pStyle w:val="Heading1"/>
      </w:pPr>
      <w:r w:rsidRPr="58F13F65">
        <w:rPr>
          <w:lang w:val="en-US"/>
        </w:rPr>
        <w:t>5</w:t>
      </w:r>
      <w:r>
        <w:tab/>
      </w:r>
      <w:r w:rsidRPr="58F13F65">
        <w:rPr>
          <w:lang w:val="en-US"/>
        </w:rPr>
        <w:t>RRM requirements for AI/ML</w:t>
      </w:r>
    </w:p>
    <w:p w14:paraId="358EE39C" w14:textId="734C4207" w:rsidR="0023083B" w:rsidRDefault="0023083B" w:rsidP="00995918">
      <w:pPr>
        <w:jc w:val="both"/>
        <w:rPr>
          <w:lang w:val="en-GB" w:eastAsia="ja-JP"/>
        </w:rPr>
      </w:pPr>
      <w:r>
        <w:rPr>
          <w:lang w:val="en-GB" w:eastAsia="ja-JP"/>
        </w:rPr>
        <w:t xml:space="preserve">It is important </w:t>
      </w:r>
      <w:r w:rsidR="004A77A0">
        <w:rPr>
          <w:lang w:val="en-GB" w:eastAsia="ja-JP"/>
        </w:rPr>
        <w:t xml:space="preserve">to ensure that the AI/ML capable UEs do not have worse performance </w:t>
      </w:r>
      <w:r w:rsidR="006C3EF3">
        <w:rPr>
          <w:lang w:val="en-GB" w:eastAsia="ja-JP"/>
        </w:rPr>
        <w:t xml:space="preserve">during their AI/ML operation than </w:t>
      </w:r>
      <w:r w:rsidR="00954B6E">
        <w:rPr>
          <w:lang w:val="en-GB" w:eastAsia="ja-JP"/>
        </w:rPr>
        <w:t>with non-AI/ML operation.</w:t>
      </w:r>
      <w:r w:rsidR="00BD163F">
        <w:rPr>
          <w:lang w:val="en-GB" w:eastAsia="ja-JP"/>
        </w:rPr>
        <w:t xml:space="preserve"> Hence, it is reasonable to assume that </w:t>
      </w:r>
      <w:r w:rsidR="006E1081">
        <w:rPr>
          <w:lang w:val="en-GB" w:eastAsia="ja-JP"/>
        </w:rPr>
        <w:t>the UE in AI/ML operation me</w:t>
      </w:r>
      <w:r w:rsidR="000D2670">
        <w:rPr>
          <w:lang w:val="en-GB" w:eastAsia="ja-JP"/>
        </w:rPr>
        <w:t>e</w:t>
      </w:r>
      <w:r w:rsidR="006E1081">
        <w:rPr>
          <w:lang w:val="en-GB" w:eastAsia="ja-JP"/>
        </w:rPr>
        <w:t xml:space="preserve">t at least the </w:t>
      </w:r>
      <w:r w:rsidR="006C30B9">
        <w:rPr>
          <w:lang w:val="en-GB" w:eastAsia="ja-JP"/>
        </w:rPr>
        <w:t xml:space="preserve">legacy RRM requirements. </w:t>
      </w:r>
    </w:p>
    <w:p w14:paraId="19EB242D" w14:textId="3A02ADA0" w:rsidR="002155AF" w:rsidRPr="00A503F4" w:rsidRDefault="002155AF" w:rsidP="002155AF">
      <w:pPr>
        <w:pStyle w:val="Proposal"/>
        <w:rPr>
          <w:rFonts w:cs="Arial"/>
          <w:szCs w:val="20"/>
        </w:rPr>
      </w:pPr>
      <w:bookmarkStart w:id="6" w:name="_Toc166490767"/>
      <w:r>
        <w:rPr>
          <w:lang w:val="en-GB" w:eastAsia="ja-JP"/>
        </w:rPr>
        <w:t xml:space="preserve">At least the legacy RRM requirements (non-AI/ML) </w:t>
      </w:r>
      <w:r w:rsidR="00142E1D">
        <w:rPr>
          <w:lang w:val="en-GB" w:eastAsia="ja-JP"/>
        </w:rPr>
        <w:t>have</w:t>
      </w:r>
      <w:r>
        <w:rPr>
          <w:lang w:val="en-GB" w:eastAsia="ja-JP"/>
        </w:rPr>
        <w:t xml:space="preserve"> to be met, even during the AI/ML operation mode.</w:t>
      </w:r>
      <w:bookmarkEnd w:id="6"/>
    </w:p>
    <w:p w14:paraId="13545574" w14:textId="4C721D60" w:rsidR="00B96299" w:rsidRPr="002C68AB" w:rsidRDefault="00B96299" w:rsidP="00A00BEC">
      <w:pPr>
        <w:pStyle w:val="Doc-text2"/>
        <w:ind w:left="0" w:firstLine="0"/>
      </w:pPr>
      <w:r>
        <w:t>A UE capable of AI/ML operation</w:t>
      </w:r>
      <w:r w:rsidR="0092591F">
        <w:t xml:space="preserve">, may not always be in this operation mode. </w:t>
      </w:r>
      <w:r w:rsidRPr="002C68AB">
        <w:t>One of the reasons for a fallback to non-AI/ML operation can be potential performance degradation, hence it is important to have a requirement on how fast the UE can go back to non-AI/ML operation.</w:t>
      </w:r>
    </w:p>
    <w:p w14:paraId="255EEC5A" w14:textId="64DBA648" w:rsidR="00B96299" w:rsidRDefault="00B96299" w:rsidP="00B96299">
      <w:pPr>
        <w:pStyle w:val="Proposal"/>
        <w:rPr>
          <w:lang w:val="en-GB"/>
        </w:rPr>
      </w:pPr>
      <w:bookmarkStart w:id="7" w:name="_Toc166490768"/>
      <w:r>
        <w:rPr>
          <w:lang w:val="en-GB"/>
        </w:rPr>
        <w:t>A maximum delay for switching from non-AI/ML and back to non-AI/ML operation can be a candidate RRM requirement.</w:t>
      </w:r>
      <w:bookmarkEnd w:id="7"/>
    </w:p>
    <w:p w14:paraId="5C4AC0B7" w14:textId="1A92604C" w:rsidR="0069260C" w:rsidRDefault="00381174" w:rsidP="0069260C">
      <w:pPr>
        <w:pStyle w:val="Heading1"/>
      </w:pPr>
      <w:r>
        <w:t>6</w:t>
      </w:r>
      <w:r w:rsidR="0069260C">
        <w:tab/>
        <w:t>Potential of merging models</w:t>
      </w:r>
    </w:p>
    <w:p w14:paraId="7746C28F" w14:textId="77777777" w:rsidR="00A6243E" w:rsidRPr="00B87420" w:rsidRDefault="00A6243E" w:rsidP="00A6243E">
      <w:pPr>
        <w:rPr>
          <w:rFonts w:cs="Arial"/>
          <w:szCs w:val="20"/>
          <w:lang w:val="en-GB" w:eastAsia="ja-JP"/>
        </w:rPr>
      </w:pPr>
    </w:p>
    <w:p w14:paraId="078C8DDF" w14:textId="4EDD2F21" w:rsidR="00224D4E" w:rsidRPr="00C441FA" w:rsidRDefault="00E600DF" w:rsidP="00A6243E">
      <w:pPr>
        <w:rPr>
          <w:rFonts w:cs="Arial"/>
          <w:szCs w:val="20"/>
          <w:lang w:val="en-GB" w:eastAsia="ja-JP"/>
        </w:rPr>
      </w:pPr>
      <w:r w:rsidRPr="00C441FA">
        <w:rPr>
          <w:rFonts w:cs="Arial"/>
          <w:szCs w:val="20"/>
          <w:lang w:val="en-GB" w:eastAsia="ja-JP"/>
        </w:rPr>
        <w:t xml:space="preserve">This section </w:t>
      </w:r>
      <w:r w:rsidR="001B332B" w:rsidRPr="00C441FA">
        <w:rPr>
          <w:rFonts w:cs="Arial"/>
          <w:szCs w:val="20"/>
          <w:lang w:val="en-GB" w:eastAsia="ja-JP"/>
        </w:rPr>
        <w:t xml:space="preserve">will explore the problem of how to agree on </w:t>
      </w:r>
      <w:r w:rsidR="00952639" w:rsidRPr="00C441FA">
        <w:rPr>
          <w:rFonts w:cs="Arial"/>
          <w:szCs w:val="20"/>
          <w:lang w:val="en-GB" w:eastAsia="ja-JP"/>
        </w:rPr>
        <w:t xml:space="preserve">the </w:t>
      </w:r>
      <w:r w:rsidR="00424EDF" w:rsidRPr="00C441FA">
        <w:rPr>
          <w:rFonts w:cs="Arial"/>
          <w:szCs w:val="20"/>
          <w:lang w:val="en-GB" w:eastAsia="ja-JP"/>
        </w:rPr>
        <w:t>weights for a</w:t>
      </w:r>
      <w:r w:rsidR="001B332B" w:rsidRPr="00C441FA">
        <w:rPr>
          <w:rFonts w:cs="Arial"/>
          <w:szCs w:val="20"/>
          <w:lang w:val="en-GB" w:eastAsia="ja-JP"/>
        </w:rPr>
        <w:t xml:space="preserve"> </w:t>
      </w:r>
      <w:r w:rsidR="005F1CBA" w:rsidRPr="00C441FA">
        <w:rPr>
          <w:rFonts w:cs="Arial"/>
          <w:szCs w:val="20"/>
          <w:lang w:val="en-GB" w:eastAsia="ja-JP"/>
        </w:rPr>
        <w:t xml:space="preserve">standardized </w:t>
      </w:r>
      <w:r w:rsidR="001B332B" w:rsidRPr="00C441FA">
        <w:rPr>
          <w:rFonts w:cs="Arial"/>
          <w:szCs w:val="20"/>
          <w:lang w:val="en-GB" w:eastAsia="ja-JP"/>
        </w:rPr>
        <w:t xml:space="preserve">reference </w:t>
      </w:r>
      <w:r w:rsidR="004C4A9D">
        <w:rPr>
          <w:rFonts w:cs="Arial"/>
          <w:szCs w:val="20"/>
          <w:lang w:val="en-GB" w:eastAsia="ja-JP"/>
        </w:rPr>
        <w:t>or test</w:t>
      </w:r>
      <w:r w:rsidR="001B332B" w:rsidRPr="00C441FA">
        <w:rPr>
          <w:rFonts w:cs="Arial"/>
          <w:szCs w:val="20"/>
          <w:lang w:val="en-GB" w:eastAsia="ja-JP"/>
        </w:rPr>
        <w:t xml:space="preserve"> </w:t>
      </w:r>
      <w:r w:rsidR="00424EDF" w:rsidRPr="00C441FA">
        <w:rPr>
          <w:rFonts w:cs="Arial"/>
          <w:szCs w:val="20"/>
          <w:lang w:val="en-GB" w:eastAsia="ja-JP"/>
        </w:rPr>
        <w:t>AI/</w:t>
      </w:r>
      <w:r w:rsidR="001B332B" w:rsidRPr="00C441FA">
        <w:rPr>
          <w:rFonts w:cs="Arial"/>
          <w:szCs w:val="20"/>
          <w:lang w:val="en-GB" w:eastAsia="ja-JP"/>
        </w:rPr>
        <w:t>ML model.</w:t>
      </w:r>
      <w:r w:rsidR="00CA7C2C" w:rsidRPr="00C441FA">
        <w:rPr>
          <w:rFonts w:cs="Arial"/>
          <w:szCs w:val="20"/>
          <w:lang w:val="en-GB" w:eastAsia="ja-JP"/>
        </w:rPr>
        <w:t xml:space="preserve"> This pro</w:t>
      </w:r>
      <w:r w:rsidR="00D23E39" w:rsidRPr="00C441FA">
        <w:rPr>
          <w:rFonts w:cs="Arial"/>
          <w:szCs w:val="20"/>
          <w:lang w:val="en-GB" w:eastAsia="ja-JP"/>
        </w:rPr>
        <w:t>position is motivated by the interest</w:t>
      </w:r>
      <w:r w:rsidR="005021DD" w:rsidRPr="00C441FA">
        <w:rPr>
          <w:rFonts w:cs="Arial"/>
          <w:szCs w:val="20"/>
          <w:lang w:val="en-GB" w:eastAsia="ja-JP"/>
        </w:rPr>
        <w:t xml:space="preserve"> o</w:t>
      </w:r>
      <w:r w:rsidR="00D61C64" w:rsidRPr="00C441FA">
        <w:rPr>
          <w:rFonts w:cs="Arial"/>
          <w:szCs w:val="20"/>
          <w:lang w:val="en-GB" w:eastAsia="ja-JP"/>
        </w:rPr>
        <w:t xml:space="preserve">f using real data to train the </w:t>
      </w:r>
      <w:r w:rsidR="00692B2D" w:rsidRPr="00C441FA">
        <w:rPr>
          <w:rFonts w:cs="Arial"/>
          <w:szCs w:val="20"/>
          <w:lang w:val="en-GB" w:eastAsia="ja-JP"/>
        </w:rPr>
        <w:t xml:space="preserve">AI/ML </w:t>
      </w:r>
      <w:r w:rsidR="00D61C64" w:rsidRPr="00C441FA">
        <w:rPr>
          <w:rFonts w:cs="Arial"/>
          <w:szCs w:val="20"/>
          <w:lang w:val="en-GB" w:eastAsia="ja-JP"/>
        </w:rPr>
        <w:t xml:space="preserve">model and </w:t>
      </w:r>
      <w:r w:rsidR="00692B2D" w:rsidRPr="00C441FA">
        <w:rPr>
          <w:rFonts w:cs="Arial"/>
          <w:szCs w:val="20"/>
          <w:lang w:val="en-GB" w:eastAsia="ja-JP"/>
        </w:rPr>
        <w:t>having all</w:t>
      </w:r>
      <w:r w:rsidR="000039D1" w:rsidRPr="00C441FA">
        <w:rPr>
          <w:rFonts w:cs="Arial"/>
          <w:szCs w:val="20"/>
          <w:lang w:val="en-GB" w:eastAsia="ja-JP"/>
        </w:rPr>
        <w:t xml:space="preserve"> companies being part of the standardized reference </w:t>
      </w:r>
      <w:r w:rsidR="00095E0A">
        <w:rPr>
          <w:rFonts w:cs="Arial"/>
          <w:szCs w:val="20"/>
          <w:lang w:val="en-GB" w:eastAsia="ja-JP"/>
        </w:rPr>
        <w:t>or test</w:t>
      </w:r>
      <w:r w:rsidR="000039D1" w:rsidRPr="00C441FA">
        <w:rPr>
          <w:rFonts w:cs="Arial"/>
          <w:szCs w:val="20"/>
          <w:lang w:val="en-GB" w:eastAsia="ja-JP"/>
        </w:rPr>
        <w:t xml:space="preserve"> AI/ML model.</w:t>
      </w:r>
    </w:p>
    <w:p w14:paraId="4C2C235F" w14:textId="11643942" w:rsidR="00990AA8" w:rsidRPr="00C441FA" w:rsidRDefault="00224D4E">
      <w:pPr>
        <w:rPr>
          <w:rFonts w:cs="Arial"/>
          <w:szCs w:val="20"/>
          <w:lang w:val="en-GB" w:eastAsia="ja-JP"/>
        </w:rPr>
      </w:pPr>
      <w:r w:rsidRPr="00C441FA">
        <w:rPr>
          <w:rFonts w:cs="Arial"/>
          <w:szCs w:val="20"/>
          <w:lang w:val="en-GB" w:eastAsia="ja-JP"/>
        </w:rPr>
        <w:t xml:space="preserve">The </w:t>
      </w:r>
      <w:r w:rsidR="00334240" w:rsidRPr="00C441FA">
        <w:rPr>
          <w:rFonts w:cs="Arial"/>
          <w:szCs w:val="20"/>
          <w:lang w:val="en-GB" w:eastAsia="ja-JP"/>
        </w:rPr>
        <w:t xml:space="preserve">scenario explored </w:t>
      </w:r>
      <w:r w:rsidR="00B53573" w:rsidRPr="00C441FA">
        <w:rPr>
          <w:rFonts w:cs="Arial"/>
          <w:szCs w:val="20"/>
          <w:lang w:val="en-GB" w:eastAsia="ja-JP"/>
        </w:rPr>
        <w:t>assume</w:t>
      </w:r>
      <w:r w:rsidR="00334240" w:rsidRPr="00C441FA">
        <w:rPr>
          <w:rFonts w:cs="Arial"/>
          <w:szCs w:val="20"/>
          <w:lang w:val="en-GB" w:eastAsia="ja-JP"/>
        </w:rPr>
        <w:t xml:space="preserve"> the following settings:</w:t>
      </w:r>
    </w:p>
    <w:p w14:paraId="2E2ABEE8" w14:textId="77777777" w:rsidR="00334240" w:rsidRPr="00381174" w:rsidRDefault="00334240" w:rsidP="00334240">
      <w:pPr>
        <w:pStyle w:val="ListParagraph"/>
        <w:numPr>
          <w:ilvl w:val="0"/>
          <w:numId w:val="25"/>
        </w:numPr>
        <w:rPr>
          <w:rFonts w:ascii="Arial" w:hAnsi="Arial" w:cs="Arial"/>
          <w:sz w:val="20"/>
          <w:szCs w:val="20"/>
        </w:rPr>
      </w:pPr>
      <w:r w:rsidRPr="00381174">
        <w:rPr>
          <w:rFonts w:ascii="Arial" w:hAnsi="Arial" w:cs="Arial"/>
          <w:sz w:val="20"/>
          <w:szCs w:val="20"/>
          <w:lang w:val="en-US"/>
        </w:rPr>
        <w:t xml:space="preserve">The </w:t>
      </w:r>
      <w:r w:rsidR="00B53573" w:rsidRPr="00381174">
        <w:rPr>
          <w:rFonts w:ascii="Arial" w:hAnsi="Arial" w:cs="Arial"/>
          <w:sz w:val="20"/>
          <w:szCs w:val="20"/>
          <w:lang w:val="en-US"/>
        </w:rPr>
        <w:t xml:space="preserve">training should be done in a proprietary manner, could be because training with </w:t>
      </w:r>
      <w:r w:rsidR="0026722E" w:rsidRPr="00381174">
        <w:rPr>
          <w:rFonts w:ascii="Arial" w:hAnsi="Arial" w:cs="Arial"/>
          <w:sz w:val="20"/>
          <w:szCs w:val="20"/>
          <w:lang w:val="en-US"/>
        </w:rPr>
        <w:t>real proprietary data is crucial.</w:t>
      </w:r>
    </w:p>
    <w:p w14:paraId="406F23ED" w14:textId="77777777" w:rsidR="00F951E5" w:rsidRPr="00381174" w:rsidRDefault="00F951E5" w:rsidP="00334240">
      <w:pPr>
        <w:pStyle w:val="ListParagraph"/>
        <w:numPr>
          <w:ilvl w:val="0"/>
          <w:numId w:val="25"/>
        </w:numPr>
        <w:rPr>
          <w:rFonts w:ascii="Arial" w:hAnsi="Arial" w:cs="Arial"/>
          <w:sz w:val="20"/>
          <w:szCs w:val="20"/>
        </w:rPr>
      </w:pPr>
      <w:r w:rsidRPr="00381174">
        <w:rPr>
          <w:rFonts w:ascii="Arial" w:hAnsi="Arial" w:cs="Arial"/>
          <w:sz w:val="20"/>
          <w:szCs w:val="20"/>
          <w:lang w:val="en-US"/>
        </w:rPr>
        <w:t xml:space="preserve">A test </w:t>
      </w:r>
      <w:r w:rsidR="00EC1500" w:rsidRPr="00381174">
        <w:rPr>
          <w:rFonts w:ascii="Arial" w:hAnsi="Arial" w:cs="Arial"/>
          <w:sz w:val="20"/>
          <w:szCs w:val="20"/>
          <w:lang w:val="en-US"/>
        </w:rPr>
        <w:t xml:space="preserve">procedure to select the best model </w:t>
      </w:r>
      <w:r w:rsidR="004C031B" w:rsidRPr="00381174">
        <w:rPr>
          <w:rFonts w:ascii="Arial" w:hAnsi="Arial" w:cs="Arial"/>
          <w:sz w:val="20"/>
          <w:szCs w:val="20"/>
          <w:lang w:val="en-US"/>
        </w:rPr>
        <w:t xml:space="preserve">has been decided, could be on </w:t>
      </w:r>
      <w:r w:rsidR="00654BE1" w:rsidRPr="00381174">
        <w:rPr>
          <w:rFonts w:ascii="Arial" w:hAnsi="Arial" w:cs="Arial"/>
          <w:sz w:val="20"/>
          <w:szCs w:val="20"/>
          <w:lang w:val="en-US"/>
        </w:rPr>
        <w:t xml:space="preserve">common </w:t>
      </w:r>
      <w:r w:rsidR="004C031B" w:rsidRPr="00381174">
        <w:rPr>
          <w:rFonts w:ascii="Arial" w:hAnsi="Arial" w:cs="Arial"/>
          <w:sz w:val="20"/>
          <w:szCs w:val="20"/>
          <w:lang w:val="en-US"/>
        </w:rPr>
        <w:t>simulated or</w:t>
      </w:r>
      <w:r w:rsidR="00654BE1" w:rsidRPr="00381174">
        <w:rPr>
          <w:rFonts w:ascii="Arial" w:hAnsi="Arial" w:cs="Arial"/>
          <w:sz w:val="20"/>
          <w:szCs w:val="20"/>
          <w:lang w:val="en-US"/>
        </w:rPr>
        <w:t xml:space="preserve"> real dataset or based on proprietary real data.</w:t>
      </w:r>
    </w:p>
    <w:p w14:paraId="188D7B71" w14:textId="77777777" w:rsidR="0052403F" w:rsidRPr="00381174" w:rsidRDefault="0052403F" w:rsidP="0052403F">
      <w:pPr>
        <w:pStyle w:val="ListParagraph"/>
        <w:rPr>
          <w:rFonts w:ascii="Arial" w:hAnsi="Arial" w:cs="Arial"/>
          <w:sz w:val="20"/>
          <w:szCs w:val="20"/>
          <w:lang w:val="en-US"/>
        </w:rPr>
      </w:pPr>
    </w:p>
    <w:p w14:paraId="551FBEAF" w14:textId="11200683" w:rsidR="00A2671E" w:rsidRPr="00C441FA" w:rsidRDefault="0030225F" w:rsidP="0052403F">
      <w:pPr>
        <w:rPr>
          <w:rFonts w:cs="Arial"/>
          <w:szCs w:val="20"/>
        </w:rPr>
      </w:pPr>
      <w:r w:rsidRPr="00C441FA">
        <w:rPr>
          <w:rFonts w:cs="Arial"/>
          <w:szCs w:val="20"/>
        </w:rPr>
        <w:t xml:space="preserve">Selecting the best </w:t>
      </w:r>
      <w:r w:rsidR="00502A9E" w:rsidRPr="00C441FA">
        <w:rPr>
          <w:rFonts w:cs="Arial"/>
          <w:szCs w:val="20"/>
        </w:rPr>
        <w:t>model, coming from one company</w:t>
      </w:r>
      <w:r w:rsidR="00D92C26">
        <w:rPr>
          <w:rFonts w:cs="Arial"/>
          <w:szCs w:val="20"/>
        </w:rPr>
        <w:t>,</w:t>
      </w:r>
      <w:r w:rsidR="00502A9E" w:rsidRPr="00C441FA">
        <w:rPr>
          <w:rFonts w:cs="Arial"/>
          <w:szCs w:val="20"/>
        </w:rPr>
        <w:t xml:space="preserve"> </w:t>
      </w:r>
      <w:r w:rsidR="001A6138" w:rsidRPr="00C441FA">
        <w:rPr>
          <w:rFonts w:cs="Arial"/>
          <w:szCs w:val="20"/>
        </w:rPr>
        <w:t xml:space="preserve">might be difficult to achieve and thus </w:t>
      </w:r>
      <w:r w:rsidR="00E4217E" w:rsidRPr="00C441FA">
        <w:rPr>
          <w:rFonts w:cs="Arial"/>
          <w:szCs w:val="20"/>
        </w:rPr>
        <w:t>on</w:t>
      </w:r>
      <w:r w:rsidR="00185078">
        <w:rPr>
          <w:rFonts w:cs="Arial"/>
          <w:szCs w:val="20"/>
        </w:rPr>
        <w:t>e</w:t>
      </w:r>
      <w:r w:rsidR="00E4217E" w:rsidRPr="00C441FA">
        <w:rPr>
          <w:rFonts w:cs="Arial"/>
          <w:szCs w:val="20"/>
        </w:rPr>
        <w:t xml:space="preserve"> possible option is </w:t>
      </w:r>
      <w:r w:rsidR="001A6138" w:rsidRPr="00C441FA">
        <w:rPr>
          <w:rFonts w:cs="Arial"/>
          <w:szCs w:val="20"/>
        </w:rPr>
        <w:t xml:space="preserve">to merge </w:t>
      </w:r>
      <w:r w:rsidR="00A548BD" w:rsidRPr="00C441FA">
        <w:rPr>
          <w:rFonts w:cs="Arial"/>
          <w:szCs w:val="20"/>
        </w:rPr>
        <w:t xml:space="preserve">the </w:t>
      </w:r>
      <w:r w:rsidR="00221B8C" w:rsidRPr="00C441FA">
        <w:rPr>
          <w:rFonts w:cs="Arial"/>
          <w:szCs w:val="20"/>
        </w:rPr>
        <w:t>parameters of all companies,</w:t>
      </w:r>
      <w:r w:rsidR="001A6138" w:rsidRPr="00C441FA">
        <w:rPr>
          <w:rFonts w:cs="Arial"/>
          <w:szCs w:val="20"/>
        </w:rPr>
        <w:t xml:space="preserve"> </w:t>
      </w:r>
      <w:r w:rsidR="00221B8C" w:rsidRPr="00C441FA">
        <w:rPr>
          <w:rFonts w:cs="Arial"/>
          <w:szCs w:val="20"/>
        </w:rPr>
        <w:t>for</w:t>
      </w:r>
      <w:r w:rsidR="001A6138" w:rsidRPr="00C441FA">
        <w:rPr>
          <w:rFonts w:cs="Arial"/>
          <w:szCs w:val="20"/>
        </w:rPr>
        <w:t xml:space="preserve"> a</w:t>
      </w:r>
      <w:r w:rsidR="00A548BD" w:rsidRPr="00C441FA">
        <w:rPr>
          <w:rFonts w:cs="Arial"/>
          <w:szCs w:val="20"/>
        </w:rPr>
        <w:t xml:space="preserve"> given </w:t>
      </w:r>
      <w:r w:rsidR="002E462B" w:rsidRPr="00C441FA">
        <w:rPr>
          <w:rFonts w:cs="Arial"/>
          <w:szCs w:val="20"/>
        </w:rPr>
        <w:t>AI/</w:t>
      </w:r>
      <w:r w:rsidR="00A548BD" w:rsidRPr="00C441FA">
        <w:rPr>
          <w:rFonts w:cs="Arial"/>
          <w:szCs w:val="20"/>
        </w:rPr>
        <w:t xml:space="preserve">ML </w:t>
      </w:r>
      <w:r w:rsidR="00A32EB2" w:rsidRPr="00C441FA">
        <w:rPr>
          <w:rFonts w:cs="Arial"/>
          <w:szCs w:val="20"/>
        </w:rPr>
        <w:t>structure</w:t>
      </w:r>
      <w:r w:rsidR="00185078">
        <w:rPr>
          <w:rFonts w:cs="Arial"/>
          <w:szCs w:val="20"/>
        </w:rPr>
        <w:t>:</w:t>
      </w:r>
    </w:p>
    <w:p w14:paraId="6726F626" w14:textId="4A89100C" w:rsidR="00A2671E" w:rsidRPr="00381174" w:rsidRDefault="00593C27" w:rsidP="00A2671E">
      <w:pPr>
        <w:pStyle w:val="ListParagraph"/>
        <w:numPr>
          <w:ilvl w:val="0"/>
          <w:numId w:val="30"/>
        </w:numPr>
        <w:rPr>
          <w:rFonts w:ascii="Arial" w:hAnsi="Arial" w:cs="Arial"/>
          <w:sz w:val="20"/>
          <w:szCs w:val="20"/>
        </w:rPr>
      </w:pPr>
      <w:r w:rsidRPr="00381174">
        <w:rPr>
          <w:rFonts w:ascii="Arial" w:hAnsi="Arial" w:cs="Arial"/>
          <w:sz w:val="20"/>
          <w:szCs w:val="20"/>
          <w:lang w:val="en-US"/>
        </w:rPr>
        <w:t>Decide the best AI/ML</w:t>
      </w:r>
      <w:r w:rsidR="007615F0" w:rsidRPr="00381174">
        <w:rPr>
          <w:rFonts w:ascii="Arial" w:hAnsi="Arial" w:cs="Arial"/>
          <w:sz w:val="20"/>
          <w:szCs w:val="20"/>
          <w:lang w:val="en-US"/>
        </w:rPr>
        <w:t xml:space="preserve"> </w:t>
      </w:r>
      <w:r w:rsidR="00221B8C" w:rsidRPr="00381174">
        <w:rPr>
          <w:rFonts w:ascii="Arial" w:hAnsi="Arial" w:cs="Arial"/>
          <w:sz w:val="20"/>
          <w:szCs w:val="20"/>
          <w:lang w:val="en-US"/>
        </w:rPr>
        <w:t>structure.</w:t>
      </w:r>
    </w:p>
    <w:p w14:paraId="6D09A6D8" w14:textId="77777777" w:rsidR="00322E3F" w:rsidRPr="00381174" w:rsidRDefault="0080423E" w:rsidP="0012750C">
      <w:pPr>
        <w:pStyle w:val="ListParagraph"/>
        <w:numPr>
          <w:ilvl w:val="0"/>
          <w:numId w:val="30"/>
        </w:numPr>
        <w:rPr>
          <w:rFonts w:ascii="Arial" w:hAnsi="Arial" w:cs="Arial"/>
          <w:sz w:val="20"/>
          <w:szCs w:val="20"/>
        </w:rPr>
      </w:pPr>
      <w:r w:rsidRPr="00381174">
        <w:rPr>
          <w:rFonts w:ascii="Arial" w:hAnsi="Arial" w:cs="Arial"/>
          <w:sz w:val="20"/>
          <w:szCs w:val="20"/>
          <w:lang w:val="en-US"/>
        </w:rPr>
        <w:t>Each company trains</w:t>
      </w:r>
      <w:r w:rsidR="00322E3F" w:rsidRPr="00381174">
        <w:rPr>
          <w:rFonts w:ascii="Arial" w:hAnsi="Arial" w:cs="Arial"/>
          <w:sz w:val="20"/>
          <w:szCs w:val="20"/>
          <w:lang w:val="en-US"/>
        </w:rPr>
        <w:t xml:space="preserve"> the selected AI/ML structure</w:t>
      </w:r>
      <w:r w:rsidRPr="00381174">
        <w:rPr>
          <w:rFonts w:ascii="Arial" w:hAnsi="Arial" w:cs="Arial"/>
          <w:sz w:val="20"/>
          <w:szCs w:val="20"/>
          <w:lang w:val="en-US"/>
        </w:rPr>
        <w:t xml:space="preserve"> with potentially real proprietary data.</w:t>
      </w:r>
    </w:p>
    <w:p w14:paraId="53C59E83" w14:textId="0EE282E5" w:rsidR="00F147DF" w:rsidRPr="00381174" w:rsidRDefault="00F147DF" w:rsidP="00F147DF">
      <w:pPr>
        <w:pStyle w:val="ListParagraph"/>
        <w:numPr>
          <w:ilvl w:val="0"/>
          <w:numId w:val="30"/>
        </w:numPr>
        <w:rPr>
          <w:rFonts w:ascii="Arial" w:hAnsi="Arial" w:cs="Arial"/>
          <w:sz w:val="20"/>
          <w:szCs w:val="20"/>
        </w:rPr>
      </w:pPr>
      <w:r w:rsidRPr="00381174">
        <w:rPr>
          <w:rFonts w:ascii="Arial" w:hAnsi="Arial" w:cs="Arial"/>
          <w:sz w:val="20"/>
          <w:szCs w:val="20"/>
          <w:lang w:val="en-US"/>
        </w:rPr>
        <w:t xml:space="preserve">Merge all methods using </w:t>
      </w:r>
      <w:r w:rsidR="00F45671" w:rsidRPr="00381174">
        <w:rPr>
          <w:rFonts w:ascii="Arial" w:hAnsi="Arial" w:cs="Arial"/>
          <w:sz w:val="20"/>
          <w:szCs w:val="20"/>
          <w:lang w:val="en-US"/>
        </w:rPr>
        <w:t xml:space="preserve">Algorithm 3 in </w:t>
      </w:r>
      <w:r w:rsidRPr="00381174">
        <w:rPr>
          <w:rFonts w:ascii="Arial" w:hAnsi="Arial" w:cs="Arial"/>
          <w:sz w:val="20"/>
          <w:szCs w:val="20"/>
          <w:lang w:val="en-US"/>
        </w:rPr>
        <w:t>[</w:t>
      </w:r>
      <w:r w:rsidR="00E72251">
        <w:rPr>
          <w:rFonts w:ascii="Arial" w:hAnsi="Arial" w:cs="Arial"/>
          <w:sz w:val="20"/>
          <w:szCs w:val="20"/>
          <w:lang w:val="en-US"/>
        </w:rPr>
        <w:t>3</w:t>
      </w:r>
      <w:r w:rsidRPr="00381174">
        <w:rPr>
          <w:rFonts w:ascii="Arial" w:hAnsi="Arial" w:cs="Arial"/>
          <w:sz w:val="20"/>
          <w:szCs w:val="20"/>
          <w:lang w:val="en-US"/>
        </w:rPr>
        <w:t>]</w:t>
      </w:r>
      <w:r w:rsidR="00382494" w:rsidRPr="00381174">
        <w:rPr>
          <w:rFonts w:ascii="Arial" w:hAnsi="Arial" w:cs="Arial"/>
          <w:sz w:val="20"/>
          <w:szCs w:val="20"/>
          <w:lang w:val="en-US"/>
        </w:rPr>
        <w:t>.</w:t>
      </w:r>
      <w:r w:rsidR="00A91711">
        <w:rPr>
          <w:rFonts w:ascii="Arial" w:hAnsi="Arial" w:cs="Arial"/>
          <w:sz w:val="20"/>
          <w:szCs w:val="20"/>
          <w:lang w:val="en-US"/>
        </w:rPr>
        <w:br/>
      </w:r>
      <w:r w:rsidR="00872B69">
        <w:rPr>
          <w:rFonts w:ascii="Arial" w:hAnsi="Arial" w:cs="Arial"/>
          <w:sz w:val="20"/>
          <w:szCs w:val="20"/>
          <w:lang w:val="en-US"/>
        </w:rPr>
        <w:t>Because s</w:t>
      </w:r>
      <w:r w:rsidR="00B957B0">
        <w:rPr>
          <w:rFonts w:ascii="Arial" w:hAnsi="Arial" w:cs="Arial"/>
          <w:sz w:val="20"/>
          <w:szCs w:val="20"/>
          <w:lang w:val="en-US"/>
        </w:rPr>
        <w:t>imply computing</w:t>
      </w:r>
      <w:r w:rsidR="00872B69">
        <w:rPr>
          <w:rFonts w:ascii="Arial" w:hAnsi="Arial" w:cs="Arial"/>
          <w:sz w:val="20"/>
          <w:szCs w:val="20"/>
          <w:lang w:val="en-US"/>
        </w:rPr>
        <w:t xml:space="preserve"> an average of </w:t>
      </w:r>
      <w:r w:rsidR="005377B7">
        <w:rPr>
          <w:rFonts w:ascii="Arial" w:hAnsi="Arial" w:cs="Arial"/>
          <w:sz w:val="20"/>
          <w:szCs w:val="20"/>
          <w:lang w:val="en-US"/>
        </w:rPr>
        <w:t xml:space="preserve">the </w:t>
      </w:r>
      <w:r w:rsidR="001F4AAC">
        <w:rPr>
          <w:rFonts w:ascii="Arial" w:hAnsi="Arial" w:cs="Arial"/>
          <w:sz w:val="20"/>
          <w:szCs w:val="20"/>
          <w:lang w:val="en-US"/>
        </w:rPr>
        <w:t xml:space="preserve">parameters of different </w:t>
      </w:r>
      <w:r w:rsidR="00BA5417">
        <w:rPr>
          <w:rFonts w:ascii="Arial" w:hAnsi="Arial" w:cs="Arial"/>
          <w:sz w:val="20"/>
          <w:szCs w:val="20"/>
          <w:lang w:val="en-US"/>
        </w:rPr>
        <w:t>AI/</w:t>
      </w:r>
      <w:r w:rsidR="001F4AAC">
        <w:rPr>
          <w:rFonts w:ascii="Arial" w:hAnsi="Arial" w:cs="Arial"/>
          <w:sz w:val="20"/>
          <w:szCs w:val="20"/>
          <w:lang w:val="en-US"/>
        </w:rPr>
        <w:t>ML model</w:t>
      </w:r>
      <w:r w:rsidR="009F101B">
        <w:rPr>
          <w:rFonts w:ascii="Arial" w:hAnsi="Arial" w:cs="Arial"/>
          <w:sz w:val="20"/>
          <w:szCs w:val="20"/>
          <w:lang w:val="en-US"/>
        </w:rPr>
        <w:t>s</w:t>
      </w:r>
      <w:r w:rsidR="00B957B0">
        <w:rPr>
          <w:rFonts w:ascii="Arial" w:hAnsi="Arial" w:cs="Arial"/>
          <w:sz w:val="20"/>
          <w:szCs w:val="20"/>
          <w:lang w:val="en-US"/>
        </w:rPr>
        <w:t xml:space="preserve"> would not work</w:t>
      </w:r>
      <w:r w:rsidR="00872B69">
        <w:rPr>
          <w:rFonts w:ascii="Arial" w:hAnsi="Arial" w:cs="Arial"/>
          <w:sz w:val="20"/>
          <w:szCs w:val="20"/>
          <w:lang w:val="en-US"/>
        </w:rPr>
        <w:t xml:space="preserve">, this algorithm first </w:t>
      </w:r>
      <w:r w:rsidR="00A6716B">
        <w:rPr>
          <w:rFonts w:ascii="Arial" w:hAnsi="Arial" w:cs="Arial"/>
          <w:sz w:val="20"/>
          <w:szCs w:val="20"/>
          <w:lang w:val="en-US"/>
        </w:rPr>
        <w:t>aligns</w:t>
      </w:r>
      <w:r w:rsidR="00872B69">
        <w:rPr>
          <w:rFonts w:ascii="Arial" w:hAnsi="Arial" w:cs="Arial"/>
          <w:sz w:val="20"/>
          <w:szCs w:val="20"/>
          <w:lang w:val="en-US"/>
        </w:rPr>
        <w:t xml:space="preserve"> </w:t>
      </w:r>
      <w:r w:rsidR="001A0849">
        <w:rPr>
          <w:rFonts w:ascii="Arial" w:hAnsi="Arial" w:cs="Arial"/>
          <w:sz w:val="20"/>
          <w:szCs w:val="20"/>
          <w:lang w:val="en-US"/>
        </w:rPr>
        <w:t>all models</w:t>
      </w:r>
      <w:r w:rsidR="00B64A49">
        <w:rPr>
          <w:rFonts w:ascii="Arial" w:hAnsi="Arial" w:cs="Arial"/>
          <w:sz w:val="20"/>
          <w:szCs w:val="20"/>
          <w:lang w:val="en-US"/>
        </w:rPr>
        <w:t xml:space="preserve">. This alignment is done by </w:t>
      </w:r>
      <w:r w:rsidR="00B64A49" w:rsidRPr="003F3313">
        <w:rPr>
          <w:rFonts w:ascii="Arial" w:hAnsi="Arial" w:cs="Arial"/>
          <w:sz w:val="20"/>
          <w:szCs w:val="20"/>
          <w:lang w:val="en-US"/>
        </w:rPr>
        <w:t>finding permutation</w:t>
      </w:r>
      <w:r w:rsidR="00C61F8B" w:rsidRPr="003F3313">
        <w:rPr>
          <w:rFonts w:ascii="Arial" w:hAnsi="Arial" w:cs="Arial"/>
          <w:sz w:val="20"/>
          <w:szCs w:val="20"/>
          <w:lang w:val="en-US"/>
        </w:rPr>
        <w:t xml:space="preserve">s </w:t>
      </w:r>
      <w:r w:rsidR="008952B2">
        <w:rPr>
          <w:rFonts w:ascii="Arial" w:hAnsi="Arial" w:cs="Arial"/>
          <w:sz w:val="20"/>
          <w:szCs w:val="20"/>
          <w:lang w:val="en-US"/>
        </w:rPr>
        <w:t xml:space="preserve">before and after </w:t>
      </w:r>
      <w:r w:rsidR="00787264" w:rsidRPr="003F3313">
        <w:rPr>
          <w:rFonts w:ascii="Arial" w:hAnsi="Arial" w:cs="Arial"/>
          <w:sz w:val="20"/>
          <w:szCs w:val="20"/>
          <w:lang w:val="en-US"/>
        </w:rPr>
        <w:t>each</w:t>
      </w:r>
      <w:r w:rsidR="00BC59B4">
        <w:rPr>
          <w:rFonts w:ascii="Arial" w:hAnsi="Arial" w:cs="Arial"/>
          <w:sz w:val="20"/>
          <w:szCs w:val="20"/>
          <w:lang w:val="en-US"/>
        </w:rPr>
        <w:t xml:space="preserve"> hidden</w:t>
      </w:r>
      <w:r w:rsidR="00787264" w:rsidRPr="003F3313">
        <w:rPr>
          <w:rFonts w:ascii="Arial" w:hAnsi="Arial" w:cs="Arial"/>
          <w:sz w:val="20"/>
          <w:szCs w:val="20"/>
          <w:lang w:val="en-US"/>
        </w:rPr>
        <w:t xml:space="preserve"> layer of each </w:t>
      </w:r>
      <w:r w:rsidR="00AF6296">
        <w:rPr>
          <w:rFonts w:ascii="Arial" w:hAnsi="Arial" w:cs="Arial"/>
          <w:sz w:val="20"/>
          <w:szCs w:val="20"/>
          <w:lang w:val="en-US"/>
        </w:rPr>
        <w:t>AI/</w:t>
      </w:r>
      <w:r w:rsidR="00787264" w:rsidRPr="003F3313">
        <w:rPr>
          <w:rFonts w:ascii="Arial" w:hAnsi="Arial" w:cs="Arial"/>
          <w:sz w:val="20"/>
          <w:szCs w:val="20"/>
          <w:lang w:val="en-US"/>
        </w:rPr>
        <w:t xml:space="preserve">ML </w:t>
      </w:r>
      <w:r w:rsidR="00216DC3" w:rsidRPr="003F3313">
        <w:rPr>
          <w:rFonts w:ascii="Arial" w:hAnsi="Arial" w:cs="Arial"/>
          <w:sz w:val="20"/>
          <w:szCs w:val="20"/>
          <w:lang w:val="en-US"/>
        </w:rPr>
        <w:t>model</w:t>
      </w:r>
      <w:r w:rsidR="00E6641C">
        <w:rPr>
          <w:rFonts w:ascii="Arial" w:hAnsi="Arial" w:cs="Arial"/>
          <w:sz w:val="20"/>
          <w:szCs w:val="20"/>
          <w:lang w:val="en-US"/>
        </w:rPr>
        <w:t>s</w:t>
      </w:r>
      <w:r w:rsidR="00216DC3" w:rsidRPr="003F3313">
        <w:rPr>
          <w:rFonts w:ascii="Arial" w:hAnsi="Arial" w:cs="Arial"/>
          <w:sz w:val="20"/>
          <w:szCs w:val="20"/>
          <w:lang w:val="en-US"/>
        </w:rPr>
        <w:t>;</w:t>
      </w:r>
      <w:r w:rsidR="008272C5" w:rsidRPr="003F3313">
        <w:rPr>
          <w:rFonts w:ascii="Arial" w:hAnsi="Arial" w:cs="Arial"/>
          <w:sz w:val="20"/>
          <w:szCs w:val="20"/>
          <w:lang w:val="en-US"/>
        </w:rPr>
        <w:t xml:space="preserve"> </w:t>
      </w:r>
      <w:r w:rsidR="00800897">
        <w:rPr>
          <w:rFonts w:ascii="Arial" w:hAnsi="Arial" w:cs="Arial"/>
          <w:sz w:val="20"/>
          <w:szCs w:val="20"/>
          <w:lang w:val="en-US"/>
        </w:rPr>
        <w:t>t</w:t>
      </w:r>
      <w:r w:rsidR="007E6C05">
        <w:rPr>
          <w:rFonts w:ascii="Arial" w:hAnsi="Arial" w:cs="Arial"/>
          <w:sz w:val="20"/>
          <w:szCs w:val="20"/>
          <w:lang w:val="en-US"/>
        </w:rPr>
        <w:t>he permutation</w:t>
      </w:r>
      <w:r w:rsidR="00511F23">
        <w:rPr>
          <w:rFonts w:ascii="Arial" w:hAnsi="Arial" w:cs="Arial"/>
          <w:sz w:val="20"/>
          <w:szCs w:val="20"/>
          <w:lang w:val="en-US"/>
        </w:rPr>
        <w:t>s are</w:t>
      </w:r>
      <w:r w:rsidR="00800897">
        <w:rPr>
          <w:rFonts w:ascii="Arial" w:hAnsi="Arial" w:cs="Arial"/>
          <w:sz w:val="20"/>
          <w:szCs w:val="20"/>
          <w:lang w:val="en-US"/>
        </w:rPr>
        <w:t xml:space="preserve"> </w:t>
      </w:r>
      <w:r w:rsidR="000433D8">
        <w:rPr>
          <w:rFonts w:ascii="Arial" w:hAnsi="Arial" w:cs="Arial"/>
          <w:sz w:val="20"/>
          <w:szCs w:val="20"/>
          <w:lang w:val="en-US"/>
        </w:rPr>
        <w:t xml:space="preserve">selected </w:t>
      </w:r>
      <w:r w:rsidR="00511F23">
        <w:rPr>
          <w:rFonts w:ascii="Arial" w:hAnsi="Arial" w:cs="Arial"/>
          <w:sz w:val="20"/>
          <w:szCs w:val="20"/>
          <w:lang w:val="en-US"/>
        </w:rPr>
        <w:t>such that</w:t>
      </w:r>
      <w:r w:rsidR="007E6C05">
        <w:rPr>
          <w:rFonts w:ascii="Arial" w:hAnsi="Arial" w:cs="Arial"/>
          <w:sz w:val="20"/>
          <w:szCs w:val="20"/>
          <w:lang w:val="en-US"/>
        </w:rPr>
        <w:t xml:space="preserve"> </w:t>
      </w:r>
      <w:r w:rsidR="007563F4">
        <w:rPr>
          <w:rFonts w:ascii="Arial" w:hAnsi="Arial" w:cs="Arial"/>
          <w:sz w:val="20"/>
          <w:szCs w:val="20"/>
          <w:lang w:val="en-US"/>
        </w:rPr>
        <w:t xml:space="preserve">two </w:t>
      </w:r>
      <w:r w:rsidR="00713C88">
        <w:rPr>
          <w:rFonts w:ascii="Arial" w:hAnsi="Arial" w:cs="Arial"/>
          <w:sz w:val="20"/>
          <w:szCs w:val="20"/>
          <w:lang w:val="en-US"/>
        </w:rPr>
        <w:t>similar</w:t>
      </w:r>
      <w:r w:rsidR="007563F4">
        <w:rPr>
          <w:rFonts w:ascii="Arial" w:hAnsi="Arial" w:cs="Arial"/>
          <w:sz w:val="20"/>
          <w:szCs w:val="20"/>
          <w:lang w:val="en-US"/>
        </w:rPr>
        <w:t xml:space="preserve"> set</w:t>
      </w:r>
      <w:r w:rsidR="00713C88">
        <w:rPr>
          <w:rFonts w:ascii="Arial" w:hAnsi="Arial" w:cs="Arial"/>
          <w:sz w:val="20"/>
          <w:szCs w:val="20"/>
          <w:lang w:val="en-US"/>
        </w:rPr>
        <w:t>s</w:t>
      </w:r>
      <w:r w:rsidR="007563F4">
        <w:rPr>
          <w:rFonts w:ascii="Arial" w:hAnsi="Arial" w:cs="Arial"/>
          <w:sz w:val="20"/>
          <w:szCs w:val="20"/>
          <w:lang w:val="en-US"/>
        </w:rPr>
        <w:t xml:space="preserve"> of weights from two different model</w:t>
      </w:r>
      <w:r w:rsidR="00A91711">
        <w:rPr>
          <w:rFonts w:ascii="Arial" w:hAnsi="Arial" w:cs="Arial"/>
          <w:sz w:val="20"/>
          <w:szCs w:val="20"/>
          <w:lang w:val="en-US"/>
        </w:rPr>
        <w:t xml:space="preserve">s </w:t>
      </w:r>
      <w:r w:rsidR="00800897">
        <w:rPr>
          <w:rFonts w:ascii="Arial" w:hAnsi="Arial" w:cs="Arial"/>
          <w:sz w:val="20"/>
          <w:szCs w:val="20"/>
          <w:lang w:val="en-US"/>
        </w:rPr>
        <w:t>are</w:t>
      </w:r>
      <w:r w:rsidR="000018DE">
        <w:rPr>
          <w:rFonts w:ascii="Arial" w:hAnsi="Arial" w:cs="Arial"/>
          <w:sz w:val="20"/>
          <w:szCs w:val="20"/>
          <w:lang w:val="en-US"/>
        </w:rPr>
        <w:t xml:space="preserve"> put</w:t>
      </w:r>
      <w:r w:rsidR="00800897">
        <w:rPr>
          <w:rFonts w:ascii="Arial" w:hAnsi="Arial" w:cs="Arial"/>
          <w:sz w:val="20"/>
          <w:szCs w:val="20"/>
          <w:lang w:val="en-US"/>
        </w:rPr>
        <w:t xml:space="preserve"> </w:t>
      </w:r>
      <w:r w:rsidR="00105FCC">
        <w:rPr>
          <w:rFonts w:ascii="Arial" w:hAnsi="Arial" w:cs="Arial"/>
          <w:sz w:val="20"/>
          <w:szCs w:val="20"/>
          <w:lang w:val="en-US"/>
        </w:rPr>
        <w:t>in the same location</w:t>
      </w:r>
      <w:r w:rsidR="007A0BCA">
        <w:rPr>
          <w:rFonts w:ascii="Arial" w:hAnsi="Arial" w:cs="Arial"/>
          <w:sz w:val="20"/>
          <w:szCs w:val="20"/>
          <w:lang w:val="en-US"/>
        </w:rPr>
        <w:t xml:space="preserve"> in the </w:t>
      </w:r>
      <w:r w:rsidR="00AF6296">
        <w:rPr>
          <w:rFonts w:ascii="Arial" w:hAnsi="Arial" w:cs="Arial"/>
          <w:sz w:val="20"/>
          <w:szCs w:val="20"/>
          <w:lang w:val="en-US"/>
        </w:rPr>
        <w:t>AI/</w:t>
      </w:r>
      <w:r w:rsidR="00877AB5">
        <w:rPr>
          <w:rFonts w:ascii="Arial" w:hAnsi="Arial" w:cs="Arial"/>
          <w:sz w:val="20"/>
          <w:szCs w:val="20"/>
          <w:lang w:val="en-US"/>
        </w:rPr>
        <w:t xml:space="preserve">ML </w:t>
      </w:r>
      <w:r w:rsidR="007A0BCA">
        <w:rPr>
          <w:rFonts w:ascii="Arial" w:hAnsi="Arial" w:cs="Arial"/>
          <w:sz w:val="20"/>
          <w:szCs w:val="20"/>
          <w:lang w:val="en-US"/>
        </w:rPr>
        <w:t>structure.</w:t>
      </w:r>
      <w:r w:rsidR="00800897">
        <w:rPr>
          <w:rFonts w:ascii="Arial" w:hAnsi="Arial" w:cs="Arial"/>
          <w:sz w:val="20"/>
          <w:szCs w:val="20"/>
          <w:lang w:val="en-US"/>
        </w:rPr>
        <w:t xml:space="preserve"> The permutations are also taken such that</w:t>
      </w:r>
      <w:r w:rsidR="00800897" w:rsidRPr="003F3313">
        <w:rPr>
          <w:rFonts w:ascii="Arial" w:hAnsi="Arial" w:cs="Arial"/>
          <w:sz w:val="20"/>
          <w:szCs w:val="20"/>
          <w:lang w:val="en-US"/>
        </w:rPr>
        <w:t xml:space="preserve"> an aligned model has the same output as the original model.</w:t>
      </w:r>
      <w:r w:rsidR="008A5AC8">
        <w:rPr>
          <w:rFonts w:ascii="Arial" w:hAnsi="Arial" w:cs="Arial"/>
          <w:sz w:val="20"/>
          <w:szCs w:val="20"/>
          <w:lang w:val="en-US"/>
        </w:rPr>
        <w:br/>
      </w:r>
      <w:r w:rsidR="0021539C" w:rsidRPr="003F3313">
        <w:rPr>
          <w:rFonts w:ascii="Arial" w:hAnsi="Arial" w:cs="Arial"/>
          <w:sz w:val="20"/>
          <w:szCs w:val="20"/>
          <w:lang w:val="en-US"/>
        </w:rPr>
        <w:t xml:space="preserve">Figure 1 </w:t>
      </w:r>
      <w:r w:rsidR="00216DC3" w:rsidRPr="003F3313">
        <w:rPr>
          <w:rFonts w:ascii="Arial" w:hAnsi="Arial" w:cs="Arial"/>
          <w:sz w:val="20"/>
          <w:szCs w:val="20"/>
          <w:lang w:val="en-US"/>
        </w:rPr>
        <w:t>illustrate</w:t>
      </w:r>
      <w:r w:rsidR="000E0857" w:rsidRPr="003F3313">
        <w:rPr>
          <w:rFonts w:ascii="Arial" w:hAnsi="Arial" w:cs="Arial"/>
          <w:sz w:val="20"/>
          <w:szCs w:val="20"/>
          <w:lang w:val="en-US"/>
        </w:rPr>
        <w:t>s the intuition behind the permutation</w:t>
      </w:r>
      <w:r w:rsidR="002425CB" w:rsidRPr="003F3313">
        <w:rPr>
          <w:rFonts w:ascii="Arial" w:hAnsi="Arial" w:cs="Arial"/>
          <w:sz w:val="20"/>
          <w:szCs w:val="20"/>
          <w:lang w:val="en-US"/>
        </w:rPr>
        <w:t xml:space="preserve"> </w:t>
      </w:r>
      <w:r w:rsidR="00503553" w:rsidRPr="003F3313">
        <w:rPr>
          <w:rFonts w:ascii="Arial" w:hAnsi="Arial" w:cs="Arial"/>
          <w:sz w:val="20"/>
          <w:szCs w:val="20"/>
          <w:lang w:val="en-US"/>
        </w:rPr>
        <w:t xml:space="preserve">followed by the meaningful average of the </w:t>
      </w:r>
      <w:r w:rsidR="006D6C28" w:rsidRPr="003F3313">
        <w:rPr>
          <w:rFonts w:ascii="Arial" w:hAnsi="Arial" w:cs="Arial"/>
          <w:sz w:val="20"/>
          <w:szCs w:val="20"/>
          <w:lang w:val="en-US"/>
        </w:rPr>
        <w:t xml:space="preserve">2 </w:t>
      </w:r>
      <w:r w:rsidR="00AF6296">
        <w:rPr>
          <w:rFonts w:ascii="Arial" w:hAnsi="Arial" w:cs="Arial"/>
          <w:sz w:val="20"/>
          <w:szCs w:val="20"/>
          <w:lang w:val="en-US"/>
        </w:rPr>
        <w:lastRenderedPageBreak/>
        <w:t>AI/</w:t>
      </w:r>
      <w:r w:rsidR="006D6C28" w:rsidRPr="003F3313">
        <w:rPr>
          <w:rFonts w:ascii="Arial" w:hAnsi="Arial" w:cs="Arial"/>
          <w:sz w:val="20"/>
          <w:szCs w:val="20"/>
          <w:lang w:val="en-US"/>
        </w:rPr>
        <w:t>ML models</w:t>
      </w:r>
      <w:r w:rsidR="00216DC3" w:rsidRPr="003F3313">
        <w:rPr>
          <w:rFonts w:ascii="Arial" w:hAnsi="Arial" w:cs="Arial"/>
          <w:sz w:val="20"/>
          <w:szCs w:val="20"/>
          <w:lang w:val="en-US"/>
        </w:rPr>
        <w:t>.</w:t>
      </w:r>
      <w:r w:rsidR="006008A8">
        <w:rPr>
          <w:rFonts w:ascii="Arial" w:hAnsi="Arial" w:cs="Arial"/>
          <w:sz w:val="20"/>
          <w:szCs w:val="20"/>
          <w:lang w:val="en-US"/>
        </w:rPr>
        <w:t xml:space="preserve"> The final model is then a combination of all </w:t>
      </w:r>
      <w:r w:rsidR="00ED4BED">
        <w:rPr>
          <w:rFonts w:ascii="Arial" w:hAnsi="Arial" w:cs="Arial"/>
          <w:sz w:val="20"/>
          <w:szCs w:val="20"/>
          <w:lang w:val="en-US"/>
        </w:rPr>
        <w:t>models</w:t>
      </w:r>
      <w:r w:rsidR="0027530C">
        <w:rPr>
          <w:rFonts w:ascii="Arial" w:hAnsi="Arial" w:cs="Arial"/>
          <w:sz w:val="20"/>
          <w:szCs w:val="20"/>
          <w:lang w:val="en-US"/>
        </w:rPr>
        <w:t>.</w:t>
      </w:r>
      <w:r w:rsidR="008D0340">
        <w:rPr>
          <w:rFonts w:ascii="Arial" w:hAnsi="Arial" w:cs="Arial"/>
          <w:sz w:val="20"/>
          <w:szCs w:val="20"/>
          <w:lang w:val="en-US"/>
        </w:rPr>
        <w:t xml:space="preserve"> </w:t>
      </w:r>
      <w:r w:rsidR="00A51B89" w:rsidRPr="00381174">
        <w:rPr>
          <w:rFonts w:ascii="Arial" w:hAnsi="Arial" w:cs="Arial"/>
          <w:sz w:val="20"/>
          <w:szCs w:val="20"/>
        </w:rPr>
        <w:t xml:space="preserve">Depending on the performances </w:t>
      </w:r>
      <w:r w:rsidR="00AF6296">
        <w:rPr>
          <w:noProof/>
        </w:rPr>
        <mc:AlternateContent>
          <mc:Choice Requires="wps">
            <w:drawing>
              <wp:anchor distT="0" distB="0" distL="114300" distR="114300" simplePos="0" relativeHeight="251658241" behindDoc="0" locked="0" layoutInCell="1" allowOverlap="1" wp14:anchorId="55DEBED8" wp14:editId="38686661">
                <wp:simplePos x="0" y="0"/>
                <wp:positionH relativeFrom="column">
                  <wp:posOffset>1102995</wp:posOffset>
                </wp:positionH>
                <wp:positionV relativeFrom="paragraph">
                  <wp:posOffset>1773555</wp:posOffset>
                </wp:positionV>
                <wp:extent cx="4445000" cy="635"/>
                <wp:effectExtent l="0" t="0" r="0" b="0"/>
                <wp:wrapTopAndBottom/>
                <wp:docPr id="2" name="Text Box 2"/>
                <wp:cNvGraphicFramePr/>
                <a:graphic xmlns:a="http://schemas.openxmlformats.org/drawingml/2006/main">
                  <a:graphicData uri="http://schemas.microsoft.com/office/word/2010/wordprocessingShape">
                    <wps:wsp>
                      <wps:cNvSpPr txBox="1"/>
                      <wps:spPr>
                        <a:xfrm>
                          <a:off x="0" y="0"/>
                          <a:ext cx="4445000" cy="635"/>
                        </a:xfrm>
                        <a:prstGeom prst="rect">
                          <a:avLst/>
                        </a:prstGeom>
                        <a:solidFill>
                          <a:prstClr val="white"/>
                        </a:solidFill>
                        <a:ln>
                          <a:noFill/>
                        </a:ln>
                      </wps:spPr>
                      <wps:txbx>
                        <w:txbxContent>
                          <w:p w14:paraId="66E74F46" w14:textId="17079D29" w:rsidR="00672257" w:rsidRPr="00877931" w:rsidRDefault="00672257" w:rsidP="00F45924">
                            <w:pPr>
                              <w:pStyle w:val="Caption"/>
                              <w:rPr>
                                <w:bCs/>
                                <w:noProof/>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F45924">
                              <w:rPr>
                                <w:b w:val="0"/>
                                <w:bCs/>
                              </w:rPr>
                              <w:t xml:space="preserve">Illustration of the </w:t>
                            </w:r>
                            <w:r w:rsidR="0021539C" w:rsidRPr="0021539C">
                              <w:rPr>
                                <w:b w:val="0"/>
                                <w:bCs/>
                              </w:rPr>
                              <w:t>alignment</w:t>
                            </w:r>
                            <w:r w:rsidRPr="00F45924">
                              <w:rPr>
                                <w:b w:val="0"/>
                                <w:bCs/>
                              </w:rPr>
                              <w:t xml:space="preserve"> </w:t>
                            </w:r>
                            <w:r w:rsidR="00216DC3">
                              <w:rPr>
                                <w:b w:val="0"/>
                                <w:bCs/>
                              </w:rPr>
                              <w:t>between</w:t>
                            </w:r>
                            <w:r w:rsidRPr="00F45924">
                              <w:rPr>
                                <w:b w:val="0"/>
                                <w:bCs/>
                              </w:rPr>
                              <w:t xml:space="preserve"> 2 </w:t>
                            </w:r>
                            <w:r w:rsidR="00AF6296">
                              <w:rPr>
                                <w:b w:val="0"/>
                                <w:bCs/>
                              </w:rPr>
                              <w:t>AI/</w:t>
                            </w:r>
                            <w:r w:rsidRPr="00F45924">
                              <w:rPr>
                                <w:b w:val="0"/>
                                <w:bCs/>
                              </w:rPr>
                              <w:t>ML models</w:t>
                            </w:r>
                            <w:r w:rsidRPr="00F45924">
                              <w:rPr>
                                <w:b w:val="0"/>
                                <w:bCs/>
                                <w:noProof/>
                              </w:rPr>
                              <w:t>.</w:t>
                            </w:r>
                            <w:r w:rsidR="003C221F">
                              <w:rPr>
                                <w:b w:val="0"/>
                                <w:bCs/>
                                <w:noProof/>
                              </w:rPr>
                              <w:t xml:space="preserve"> Taken from [3].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5DEBED8" id="_x0000_t202" coordsize="21600,21600" o:spt="202" path="m,l,21600r21600,l21600,xe">
                <v:stroke joinstyle="miter"/>
                <v:path gradientshapeok="t" o:connecttype="rect"/>
              </v:shapetype>
              <v:shape id="Text Box 2" o:spid="_x0000_s1026" type="#_x0000_t202" style="position:absolute;left:0;text-align:left;margin-left:86.85pt;margin-top:139.65pt;width:350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EvFQIAADgEAAAOAAAAZHJzL2Uyb0RvYy54bWysU8Fu2zAMvQ/YPwi6L3a6tBiCOEWWIsOA&#10;oC2QDj0rshwLkEWNUmJnXz9KtpOt22nYRaZF6lF872lx3zWGnRR6Dbbg00nOmbISSm0PBf/2svnw&#10;iTMfhC2FAasKflae3y/fv1u0bq5uoAZTKmQEYv28dQWvQ3DzLPOyVo3wE3DKUrICbESgXzxkJYqW&#10;0BuT3eT5XdYClg5BKu9p96FP8mXCryolw1NVeRWYKTjdLaQV07qPa7ZciPkBhau1HK4h/uEWjdCW&#10;ml6gHkQQ7Ij6D6hGSwQPVZhIaDKoKi1VmoGmmeZvptnVwqk0C5Hj3YUm//9g5eNp556Rhe4zdCRg&#10;JKR1fu5pM87TVdjEL92UUZ4oPF9oU11gkjZns9ltnlNKUu7u423EyK5HHfrwRUHDYlBwJE0SVeK0&#10;9aEvHUtiJw9GlxttTPyJibVBdhKkX1vroAbw36qMjbUW4qkeMO5k1zliFLp9Nwy3h/JMMyP0dvBO&#10;bjQ12gofngWS/jQLeTo80VIZaAsOQ8RZDfjjb/uxnmShLGct+ang/vtRoOLMfLUkWDTfGOAY7MfA&#10;Hps10IhTei1OppAOYDBjWCE0r2T1VexCKWEl9Sp4GMN16F1NT0Wq1SoVkcWcCFu7czJCj4S+dK8C&#10;3SBHIBUfYXSamL9Rpa9NurjVMRDFSbJIaM/iwDPZM4k+PKXo/1//U9X1wS9/AgAA//8DAFBLAwQU&#10;AAYACAAAACEAUF2lc98AAAALAQAADwAAAGRycy9kb3ducmV2LnhtbEyPwU7DMBBE70j8g7VIXBB1&#10;aKKmhDhVVcEBLhWhF25u7MaBeB3ZThv+nm0vcJzZp9mZcjXZnh21D51DAQ+zBJjGxqkOWwG7j5f7&#10;JbAQJSrZO9QCfnSAVXV9VcpCuRO+62MdW0YhGAopwMQ4FJyHxmgrw8wNGul2cN7KSNK3XHl5onDb&#10;83mSLLiVHdIHIwe9Mbr5rkcrYJt9bs3deHh+W2epf92Nm8VXWwtxezOtn4BFPcU/GM71qTpU1Gnv&#10;RlSB9aTzNCdUwDx/TIERsbw4+4uTAa9K/n9D9QsAAP//AwBQSwECLQAUAAYACAAAACEAtoM4kv4A&#10;AADhAQAAEwAAAAAAAAAAAAAAAAAAAAAAW0NvbnRlbnRfVHlwZXNdLnhtbFBLAQItABQABgAIAAAA&#10;IQA4/SH/1gAAAJQBAAALAAAAAAAAAAAAAAAAAC8BAABfcmVscy8ucmVsc1BLAQItABQABgAIAAAA&#10;IQDtIYEvFQIAADgEAAAOAAAAAAAAAAAAAAAAAC4CAABkcnMvZTJvRG9jLnhtbFBLAQItABQABgAI&#10;AAAAIQBQXaVz3wAAAAsBAAAPAAAAAAAAAAAAAAAAAG8EAABkcnMvZG93bnJldi54bWxQSwUGAAAA&#10;AAQABADzAAAAewUAAAAA&#10;" stroked="f">
                <v:textbox style="mso-fit-shape-to-text:t" inset="0,0,0,0">
                  <w:txbxContent>
                    <w:p w14:paraId="66E74F46" w14:textId="17079D29" w:rsidR="00672257" w:rsidRPr="00877931" w:rsidRDefault="00672257" w:rsidP="00F45924">
                      <w:pPr>
                        <w:pStyle w:val="Caption"/>
                        <w:rPr>
                          <w:bCs/>
                          <w:noProof/>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F45924">
                        <w:rPr>
                          <w:b w:val="0"/>
                          <w:bCs/>
                        </w:rPr>
                        <w:t xml:space="preserve">Illustration of the </w:t>
                      </w:r>
                      <w:r w:rsidR="0021539C" w:rsidRPr="0021539C">
                        <w:rPr>
                          <w:b w:val="0"/>
                          <w:bCs/>
                        </w:rPr>
                        <w:t>alignment</w:t>
                      </w:r>
                      <w:r w:rsidRPr="00F45924">
                        <w:rPr>
                          <w:b w:val="0"/>
                          <w:bCs/>
                        </w:rPr>
                        <w:t xml:space="preserve"> </w:t>
                      </w:r>
                      <w:r w:rsidR="00216DC3">
                        <w:rPr>
                          <w:b w:val="0"/>
                          <w:bCs/>
                        </w:rPr>
                        <w:t>between</w:t>
                      </w:r>
                      <w:r w:rsidRPr="00F45924">
                        <w:rPr>
                          <w:b w:val="0"/>
                          <w:bCs/>
                        </w:rPr>
                        <w:t xml:space="preserve"> 2 </w:t>
                      </w:r>
                      <w:r w:rsidR="00AF6296">
                        <w:rPr>
                          <w:b w:val="0"/>
                          <w:bCs/>
                        </w:rPr>
                        <w:t>AI/</w:t>
                      </w:r>
                      <w:r w:rsidRPr="00F45924">
                        <w:rPr>
                          <w:b w:val="0"/>
                          <w:bCs/>
                        </w:rPr>
                        <w:t>ML models</w:t>
                      </w:r>
                      <w:r w:rsidRPr="00F45924">
                        <w:rPr>
                          <w:b w:val="0"/>
                          <w:bCs/>
                          <w:noProof/>
                        </w:rPr>
                        <w:t>.</w:t>
                      </w:r>
                      <w:r w:rsidR="003C221F">
                        <w:rPr>
                          <w:b w:val="0"/>
                          <w:bCs/>
                          <w:noProof/>
                        </w:rPr>
                        <w:t xml:space="preserve"> Taken from [3].</w:t>
                      </w:r>
                    </w:p>
                  </w:txbxContent>
                </v:textbox>
                <w10:wrap type="topAndBottom"/>
              </v:shape>
            </w:pict>
          </mc:Fallback>
        </mc:AlternateContent>
      </w:r>
      <w:r w:rsidR="00A51B89" w:rsidRPr="00381174">
        <w:rPr>
          <w:rFonts w:ascii="Arial" w:hAnsi="Arial" w:cs="Arial"/>
          <w:sz w:val="20"/>
          <w:szCs w:val="20"/>
        </w:rPr>
        <w:t xml:space="preserve">of the test procedure, </w:t>
      </w:r>
      <w:r w:rsidR="00E24384" w:rsidRPr="00381174">
        <w:rPr>
          <w:rFonts w:ascii="Arial" w:hAnsi="Arial" w:cs="Arial"/>
          <w:sz w:val="20"/>
          <w:szCs w:val="20"/>
        </w:rPr>
        <w:t xml:space="preserve">a non-uniform </w:t>
      </w:r>
      <w:r w:rsidR="006008A8">
        <w:rPr>
          <w:rFonts w:ascii="Arial" w:hAnsi="Arial" w:cs="Arial"/>
          <w:sz w:val="20"/>
          <w:szCs w:val="20"/>
          <w:lang w:val="en-US"/>
        </w:rPr>
        <w:t>average</w:t>
      </w:r>
      <w:r w:rsidR="001F4AAC" w:rsidRPr="00381174">
        <w:rPr>
          <w:rFonts w:ascii="Arial" w:hAnsi="Arial" w:cs="Arial"/>
          <w:sz w:val="20"/>
          <w:szCs w:val="20"/>
        </w:rPr>
        <w:t xml:space="preserve"> of parameters</w:t>
      </w:r>
      <w:r w:rsidR="00E24384" w:rsidRPr="00381174">
        <w:rPr>
          <w:rFonts w:ascii="Arial" w:hAnsi="Arial" w:cs="Arial"/>
          <w:sz w:val="20"/>
          <w:szCs w:val="20"/>
        </w:rPr>
        <w:t xml:space="preserve"> can be </w:t>
      </w:r>
      <w:r w:rsidR="004C002E" w:rsidRPr="00381174">
        <w:rPr>
          <w:rFonts w:ascii="Arial" w:hAnsi="Arial" w:cs="Arial"/>
          <w:sz w:val="20"/>
          <w:szCs w:val="20"/>
        </w:rPr>
        <w:t>applied</w:t>
      </w:r>
      <w:r w:rsidR="00E24384" w:rsidRPr="00381174">
        <w:rPr>
          <w:rFonts w:ascii="Arial" w:hAnsi="Arial" w:cs="Arial"/>
          <w:sz w:val="20"/>
          <w:szCs w:val="20"/>
        </w:rPr>
        <w:t>.</w:t>
      </w:r>
    </w:p>
    <w:p w14:paraId="37DF6F9C" w14:textId="64C9EC04" w:rsidR="001056EA" w:rsidRPr="00C441FA" w:rsidRDefault="003F3313" w:rsidP="001056EA">
      <w:pPr>
        <w:rPr>
          <w:rFonts w:cs="Arial"/>
          <w:szCs w:val="20"/>
        </w:rPr>
      </w:pPr>
      <w:r>
        <w:rPr>
          <w:noProof/>
        </w:rPr>
        <w:drawing>
          <wp:anchor distT="0" distB="0" distL="114300" distR="114300" simplePos="0" relativeHeight="251658240" behindDoc="0" locked="0" layoutInCell="1" allowOverlap="1" wp14:anchorId="469AD5FD" wp14:editId="51A03047">
            <wp:simplePos x="0" y="0"/>
            <wp:positionH relativeFrom="margin">
              <wp:posOffset>1963420</wp:posOffset>
            </wp:positionH>
            <wp:positionV relativeFrom="paragraph">
              <wp:posOffset>35802</wp:posOffset>
            </wp:positionV>
            <wp:extent cx="2193290" cy="152908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193290" cy="1529080"/>
                    </a:xfrm>
                    <a:prstGeom prst="rect">
                      <a:avLst/>
                    </a:prstGeom>
                  </pic:spPr>
                </pic:pic>
              </a:graphicData>
            </a:graphic>
            <wp14:sizeRelH relativeFrom="margin">
              <wp14:pctWidth>0</wp14:pctWidth>
            </wp14:sizeRelH>
            <wp14:sizeRelV relativeFrom="margin">
              <wp14:pctHeight>0</wp14:pctHeight>
            </wp14:sizeRelV>
          </wp:anchor>
        </w:drawing>
      </w:r>
    </w:p>
    <w:p w14:paraId="3D2FD792" w14:textId="6E293D9F" w:rsidR="001056EA" w:rsidRPr="00C441FA" w:rsidRDefault="001056EA" w:rsidP="001056EA">
      <w:pPr>
        <w:rPr>
          <w:rFonts w:cs="Arial"/>
          <w:szCs w:val="20"/>
        </w:rPr>
      </w:pPr>
      <w:r w:rsidRPr="00C441FA">
        <w:rPr>
          <w:rFonts w:cs="Arial"/>
          <w:szCs w:val="20"/>
        </w:rPr>
        <w:t>The advantage of th</w:t>
      </w:r>
      <w:r w:rsidR="00BF4E64" w:rsidRPr="00C441FA">
        <w:rPr>
          <w:rFonts w:cs="Arial"/>
          <w:szCs w:val="20"/>
        </w:rPr>
        <w:t>is potential procedure:</w:t>
      </w:r>
    </w:p>
    <w:p w14:paraId="2B14D12D" w14:textId="77777777" w:rsidR="00BF4E64" w:rsidRPr="00381174" w:rsidRDefault="00BF4E64" w:rsidP="00BF4E64">
      <w:pPr>
        <w:pStyle w:val="ListParagraph"/>
        <w:numPr>
          <w:ilvl w:val="0"/>
          <w:numId w:val="25"/>
        </w:numPr>
        <w:rPr>
          <w:rFonts w:ascii="Arial" w:hAnsi="Arial" w:cs="Arial"/>
          <w:sz w:val="20"/>
          <w:szCs w:val="20"/>
        </w:rPr>
      </w:pPr>
      <w:r w:rsidRPr="00381174">
        <w:rPr>
          <w:rFonts w:ascii="Arial" w:hAnsi="Arial" w:cs="Arial"/>
          <w:sz w:val="20"/>
          <w:szCs w:val="20"/>
          <w:lang w:val="en-US"/>
        </w:rPr>
        <w:t>All companies can have at least a small portion of their parameters into the models.</w:t>
      </w:r>
    </w:p>
    <w:p w14:paraId="72568D75" w14:textId="4A8FE66F" w:rsidR="00BF4E64" w:rsidRPr="00381174" w:rsidRDefault="00BF4E64" w:rsidP="00BF4E64">
      <w:pPr>
        <w:pStyle w:val="ListParagraph"/>
        <w:numPr>
          <w:ilvl w:val="0"/>
          <w:numId w:val="25"/>
        </w:numPr>
        <w:rPr>
          <w:rFonts w:ascii="Arial" w:hAnsi="Arial" w:cs="Arial"/>
          <w:sz w:val="20"/>
          <w:szCs w:val="20"/>
        </w:rPr>
      </w:pPr>
      <w:r w:rsidRPr="007C3092">
        <w:rPr>
          <w:rFonts w:ascii="Arial" w:hAnsi="Arial" w:cs="Arial"/>
          <w:sz w:val="20"/>
          <w:szCs w:val="20"/>
        </w:rPr>
        <w:t xml:space="preserve">The </w:t>
      </w:r>
      <w:r w:rsidR="00CA568F" w:rsidRPr="007C3092">
        <w:rPr>
          <w:rFonts w:ascii="Arial" w:hAnsi="Arial" w:cs="Arial"/>
          <w:sz w:val="20"/>
          <w:szCs w:val="20"/>
        </w:rPr>
        <w:t xml:space="preserve">inference </w:t>
      </w:r>
      <w:r w:rsidRPr="007C3092">
        <w:rPr>
          <w:rFonts w:ascii="Arial" w:hAnsi="Arial" w:cs="Arial"/>
          <w:sz w:val="20"/>
          <w:szCs w:val="20"/>
        </w:rPr>
        <w:t xml:space="preserve">performance could be increased </w:t>
      </w:r>
      <w:r w:rsidR="00057EAD" w:rsidRPr="007C3092">
        <w:rPr>
          <w:rFonts w:ascii="Arial" w:hAnsi="Arial" w:cs="Arial"/>
          <w:sz w:val="20"/>
          <w:szCs w:val="20"/>
        </w:rPr>
        <w:t xml:space="preserve">compared to the option of selecting only one model </w:t>
      </w:r>
      <w:r w:rsidR="00CA568F" w:rsidRPr="007C3092">
        <w:rPr>
          <w:rFonts w:ascii="Arial" w:hAnsi="Arial" w:cs="Arial"/>
          <w:sz w:val="20"/>
          <w:szCs w:val="20"/>
        </w:rPr>
        <w:t>from one company</w:t>
      </w:r>
      <w:r w:rsidR="00BE61EE" w:rsidRPr="007C3092">
        <w:rPr>
          <w:rFonts w:ascii="Arial" w:hAnsi="Arial" w:cs="Arial"/>
          <w:sz w:val="20"/>
          <w:szCs w:val="20"/>
        </w:rPr>
        <w:t>.</w:t>
      </w:r>
      <w:r w:rsidR="00CA568F" w:rsidRPr="007C3092">
        <w:rPr>
          <w:rFonts w:ascii="Arial" w:hAnsi="Arial" w:cs="Arial"/>
          <w:sz w:val="20"/>
          <w:szCs w:val="20"/>
        </w:rPr>
        <w:t xml:space="preserve"> </w:t>
      </w:r>
      <w:r w:rsidR="00313ACB" w:rsidRPr="007C3092">
        <w:rPr>
          <w:rFonts w:ascii="Arial" w:hAnsi="Arial" w:cs="Arial"/>
          <w:sz w:val="20"/>
          <w:szCs w:val="20"/>
          <w:lang w:val="en-US"/>
        </w:rPr>
        <w:t>The u</w:t>
      </w:r>
      <w:r w:rsidR="00BC1034" w:rsidRPr="007C3092">
        <w:rPr>
          <w:rFonts w:ascii="Arial" w:hAnsi="Arial" w:cs="Arial"/>
          <w:sz w:val="20"/>
          <w:szCs w:val="20"/>
          <w:lang w:val="en-US"/>
        </w:rPr>
        <w:t>sage of different da</w:t>
      </w:r>
      <w:r w:rsidR="00BC1034" w:rsidRPr="00C03290">
        <w:rPr>
          <w:rFonts w:ascii="Arial" w:hAnsi="Arial" w:cs="Arial"/>
          <w:sz w:val="20"/>
          <w:szCs w:val="20"/>
          <w:lang w:val="en-US"/>
        </w:rPr>
        <w:t xml:space="preserve">taset and training procedure by different </w:t>
      </w:r>
      <w:r w:rsidR="000F1446" w:rsidRPr="00C03290">
        <w:rPr>
          <w:rFonts w:ascii="Arial" w:hAnsi="Arial" w:cs="Arial"/>
          <w:sz w:val="20"/>
          <w:szCs w:val="20"/>
          <w:lang w:val="en-US"/>
        </w:rPr>
        <w:t xml:space="preserve">companies </w:t>
      </w:r>
      <w:r w:rsidR="00BC1034" w:rsidRPr="00C03290">
        <w:rPr>
          <w:rFonts w:ascii="Arial" w:hAnsi="Arial" w:cs="Arial"/>
          <w:sz w:val="20"/>
          <w:szCs w:val="20"/>
          <w:lang w:val="en-US"/>
        </w:rPr>
        <w:t xml:space="preserve">increase the diversity </w:t>
      </w:r>
      <w:r w:rsidR="002E7B82">
        <w:rPr>
          <w:rFonts w:ascii="Arial" w:hAnsi="Arial" w:cs="Arial"/>
          <w:sz w:val="20"/>
          <w:szCs w:val="20"/>
          <w:lang w:val="en-US"/>
        </w:rPr>
        <w:t>of</w:t>
      </w:r>
      <w:r w:rsidR="00BC1034">
        <w:rPr>
          <w:rFonts w:ascii="Arial" w:hAnsi="Arial" w:cs="Arial"/>
          <w:sz w:val="20"/>
          <w:szCs w:val="20"/>
          <w:lang w:val="en-US"/>
        </w:rPr>
        <w:t xml:space="preserve"> the </w:t>
      </w:r>
      <w:r w:rsidR="002E7B82">
        <w:rPr>
          <w:rFonts w:ascii="Arial" w:hAnsi="Arial" w:cs="Arial"/>
          <w:sz w:val="20"/>
          <w:szCs w:val="20"/>
          <w:lang w:val="en-US"/>
        </w:rPr>
        <w:t>combined model</w:t>
      </w:r>
      <w:r w:rsidR="00841902">
        <w:rPr>
          <w:rFonts w:ascii="Arial" w:hAnsi="Arial" w:cs="Arial"/>
          <w:sz w:val="20"/>
          <w:szCs w:val="20"/>
          <w:lang w:val="en-US"/>
        </w:rPr>
        <w:t xml:space="preserve"> </w:t>
      </w:r>
      <w:r w:rsidR="006E338C">
        <w:rPr>
          <w:rFonts w:ascii="Arial" w:hAnsi="Arial" w:cs="Arial"/>
          <w:sz w:val="20"/>
          <w:szCs w:val="20"/>
          <w:lang w:val="en-US"/>
        </w:rPr>
        <w:t>as it has been trained on larger dataset</w:t>
      </w:r>
      <w:r w:rsidR="00BC1034">
        <w:rPr>
          <w:rFonts w:ascii="Arial" w:hAnsi="Arial" w:cs="Arial"/>
          <w:sz w:val="20"/>
          <w:szCs w:val="20"/>
          <w:lang w:val="en-US"/>
        </w:rPr>
        <w:t>.</w:t>
      </w:r>
    </w:p>
    <w:p w14:paraId="7530835B" w14:textId="5A5EE454" w:rsidR="00C67D04" w:rsidRPr="00381174" w:rsidRDefault="00960121">
      <w:pPr>
        <w:pStyle w:val="ListParagraph"/>
        <w:numPr>
          <w:ilvl w:val="0"/>
          <w:numId w:val="25"/>
        </w:numPr>
        <w:rPr>
          <w:rFonts w:cs="Arial"/>
          <w:sz w:val="20"/>
        </w:rPr>
      </w:pPr>
      <w:r>
        <w:rPr>
          <w:rFonts w:ascii="Arial" w:hAnsi="Arial" w:cs="Arial"/>
          <w:sz w:val="20"/>
          <w:szCs w:val="20"/>
          <w:lang w:val="en-US"/>
        </w:rPr>
        <w:t xml:space="preserve">This proposed method </w:t>
      </w:r>
      <w:r w:rsidR="00AC2B57">
        <w:rPr>
          <w:rFonts w:ascii="Arial" w:hAnsi="Arial" w:cs="Arial"/>
          <w:sz w:val="20"/>
          <w:szCs w:val="20"/>
          <w:lang w:val="en-US"/>
        </w:rPr>
        <w:t>gets</w:t>
      </w:r>
      <w:r w:rsidR="00540EB9">
        <w:rPr>
          <w:rFonts w:ascii="Arial" w:hAnsi="Arial" w:cs="Arial"/>
          <w:sz w:val="20"/>
          <w:szCs w:val="20"/>
          <w:lang w:val="en-US"/>
        </w:rPr>
        <w:t xml:space="preserve"> closer</w:t>
      </w:r>
      <w:r w:rsidR="0072460C">
        <w:rPr>
          <w:rFonts w:ascii="Arial" w:hAnsi="Arial" w:cs="Arial"/>
          <w:sz w:val="20"/>
          <w:szCs w:val="20"/>
          <w:lang w:val="en-US"/>
        </w:rPr>
        <w:t xml:space="preserve"> to a </w:t>
      </w:r>
      <w:r w:rsidR="0072460C" w:rsidRPr="00381174">
        <w:rPr>
          <w:rFonts w:ascii="Arial" w:hAnsi="Arial" w:cs="Arial"/>
          <w:sz w:val="20"/>
          <w:szCs w:val="20"/>
          <w:lang w:val="en-US"/>
        </w:rPr>
        <w:t>common training</w:t>
      </w:r>
      <w:r w:rsidR="00547EF4">
        <w:rPr>
          <w:rFonts w:ascii="Arial" w:hAnsi="Arial" w:cs="Arial"/>
          <w:sz w:val="20"/>
          <w:szCs w:val="20"/>
          <w:lang w:val="en-US"/>
        </w:rPr>
        <w:t xml:space="preserve"> with </w:t>
      </w:r>
      <w:r w:rsidR="006D10D8">
        <w:rPr>
          <w:rFonts w:ascii="Arial" w:hAnsi="Arial" w:cs="Arial"/>
          <w:sz w:val="20"/>
          <w:szCs w:val="20"/>
          <w:lang w:val="en-US"/>
        </w:rPr>
        <w:t xml:space="preserve">all </w:t>
      </w:r>
      <w:r w:rsidR="00547EF4">
        <w:rPr>
          <w:rFonts w:ascii="Arial" w:hAnsi="Arial" w:cs="Arial"/>
          <w:sz w:val="20"/>
          <w:szCs w:val="20"/>
          <w:lang w:val="en-US"/>
        </w:rPr>
        <w:t xml:space="preserve">shared </w:t>
      </w:r>
      <w:r w:rsidR="006D10D8">
        <w:rPr>
          <w:rFonts w:ascii="Arial" w:hAnsi="Arial" w:cs="Arial"/>
          <w:sz w:val="20"/>
          <w:szCs w:val="20"/>
          <w:lang w:val="en-US"/>
        </w:rPr>
        <w:t xml:space="preserve">datasets, which is arguably the best performing solution. </w:t>
      </w:r>
      <w:r w:rsidR="00AC2B57">
        <w:rPr>
          <w:rFonts w:ascii="Arial" w:hAnsi="Arial" w:cs="Arial"/>
          <w:sz w:val="20"/>
          <w:szCs w:val="20"/>
          <w:lang w:val="en-US"/>
        </w:rPr>
        <w:t>However,</w:t>
      </w:r>
      <w:r w:rsidR="00E00626">
        <w:rPr>
          <w:rFonts w:ascii="Arial" w:hAnsi="Arial" w:cs="Arial"/>
          <w:sz w:val="20"/>
          <w:szCs w:val="20"/>
          <w:lang w:val="en-US"/>
        </w:rPr>
        <w:t xml:space="preserve"> with the proposed </w:t>
      </w:r>
      <w:r w:rsidR="003C221F">
        <w:rPr>
          <w:rFonts w:ascii="Arial" w:hAnsi="Arial" w:cs="Arial"/>
          <w:sz w:val="20"/>
          <w:szCs w:val="20"/>
          <w:lang w:val="en-US"/>
        </w:rPr>
        <w:t>merging solution</w:t>
      </w:r>
      <w:r w:rsidR="0072460C">
        <w:rPr>
          <w:rFonts w:ascii="Arial" w:hAnsi="Arial" w:cs="Arial"/>
          <w:sz w:val="20"/>
          <w:szCs w:val="20"/>
          <w:lang w:val="en-US"/>
        </w:rPr>
        <w:t>,</w:t>
      </w:r>
      <w:r w:rsidR="0072460C" w:rsidRPr="00381174">
        <w:rPr>
          <w:rFonts w:ascii="Arial" w:hAnsi="Arial" w:cs="Arial"/>
          <w:sz w:val="20"/>
          <w:szCs w:val="20"/>
          <w:lang w:val="en-US"/>
        </w:rPr>
        <w:t xml:space="preserve"> no </w:t>
      </w:r>
      <w:r w:rsidR="00602B68" w:rsidRPr="00381174">
        <w:rPr>
          <w:rFonts w:ascii="Arial" w:hAnsi="Arial" w:cs="Arial"/>
          <w:sz w:val="20"/>
          <w:szCs w:val="20"/>
          <w:lang w:val="en-US"/>
        </w:rPr>
        <w:t xml:space="preserve">training </w:t>
      </w:r>
      <w:r w:rsidR="0072460C" w:rsidRPr="00381174">
        <w:rPr>
          <w:rFonts w:ascii="Arial" w:hAnsi="Arial" w:cs="Arial"/>
          <w:sz w:val="20"/>
          <w:szCs w:val="20"/>
          <w:lang w:val="en-US"/>
        </w:rPr>
        <w:t xml:space="preserve">data </w:t>
      </w:r>
      <w:r w:rsidR="00567A4A" w:rsidRPr="00381174">
        <w:rPr>
          <w:rFonts w:ascii="Arial" w:hAnsi="Arial" w:cs="Arial"/>
          <w:sz w:val="20"/>
          <w:szCs w:val="20"/>
          <w:lang w:val="en-US"/>
        </w:rPr>
        <w:t xml:space="preserve">sharing </w:t>
      </w:r>
      <w:r w:rsidR="0072460C" w:rsidRPr="00381174">
        <w:rPr>
          <w:rFonts w:ascii="Arial" w:hAnsi="Arial" w:cs="Arial"/>
          <w:sz w:val="20"/>
          <w:szCs w:val="20"/>
          <w:lang w:val="en-US"/>
        </w:rPr>
        <w:t xml:space="preserve">is required and no </w:t>
      </w:r>
      <w:r w:rsidR="00567A4A" w:rsidRPr="00381174">
        <w:rPr>
          <w:rFonts w:ascii="Arial" w:hAnsi="Arial" w:cs="Arial"/>
          <w:sz w:val="20"/>
          <w:szCs w:val="20"/>
          <w:lang w:val="en-US"/>
        </w:rPr>
        <w:t>agreement on the learning hyperparameters (</w:t>
      </w:r>
      <w:r w:rsidR="00567A4A" w:rsidRPr="00E27578">
        <w:rPr>
          <w:rFonts w:ascii="Arial" w:hAnsi="Arial" w:cs="Arial"/>
          <w:sz w:val="20"/>
          <w:szCs w:val="20"/>
          <w:lang w:val="en-US"/>
        </w:rPr>
        <w:t>e.g</w:t>
      </w:r>
      <w:r w:rsidR="00E27578" w:rsidRPr="00E27578">
        <w:rPr>
          <w:rFonts w:ascii="Arial" w:hAnsi="Arial" w:cs="Arial"/>
          <w:sz w:val="20"/>
          <w:szCs w:val="20"/>
          <w:lang w:val="en-US"/>
        </w:rPr>
        <w:t>.,</w:t>
      </w:r>
      <w:r w:rsidR="00567A4A" w:rsidRPr="00381174">
        <w:rPr>
          <w:rFonts w:ascii="Arial" w:hAnsi="Arial" w:cs="Arial"/>
          <w:sz w:val="20"/>
          <w:szCs w:val="20"/>
          <w:lang w:val="en-US"/>
        </w:rPr>
        <w:t xml:space="preserve"> learning rate) has to be made.</w:t>
      </w:r>
    </w:p>
    <w:p w14:paraId="3714BAB6" w14:textId="77777777" w:rsidR="0064081E" w:rsidRDefault="0064081E" w:rsidP="0064081E">
      <w:pPr>
        <w:rPr>
          <w:rFonts w:cs="Arial"/>
          <w:b/>
          <w:bCs/>
        </w:rPr>
      </w:pPr>
    </w:p>
    <w:p w14:paraId="3879E8F8" w14:textId="3AE68163" w:rsidR="00AC2BA1" w:rsidRPr="00877931" w:rsidRDefault="00AD64EE" w:rsidP="00381174">
      <w:pPr>
        <w:pStyle w:val="Proposal"/>
        <w:rPr>
          <w:rFonts w:cs="Arial"/>
        </w:rPr>
        <w:sectPr w:rsidR="00AC2BA1" w:rsidRPr="00877931" w:rsidSect="006926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bookmarkStart w:id="8" w:name="_Toc166490769"/>
      <w:r w:rsidRPr="007C3092">
        <w:rPr>
          <w:rStyle w:val="ui-provider"/>
        </w:rPr>
        <w:t xml:space="preserve">RAN4 </w:t>
      </w:r>
      <w:r w:rsidR="008002AD">
        <w:rPr>
          <w:rStyle w:val="ui-provider"/>
        </w:rPr>
        <w:t>further discuss the whether</w:t>
      </w:r>
      <w:r w:rsidRPr="007C3092">
        <w:rPr>
          <w:rStyle w:val="ui-provider"/>
        </w:rPr>
        <w:t xml:space="preserve"> model merging</w:t>
      </w:r>
      <w:r w:rsidR="008002AD">
        <w:rPr>
          <w:rStyle w:val="ui-provider"/>
        </w:rPr>
        <w:t xml:space="preserve"> is feasible and useful or not</w:t>
      </w:r>
      <w:r w:rsidRPr="007C3092">
        <w:rPr>
          <w:rStyle w:val="ui-provider"/>
        </w:rPr>
        <w:t xml:space="preserve"> as a possibility for agreeing a reference or test model.</w:t>
      </w:r>
      <w:bookmarkEnd w:id="8"/>
    </w:p>
    <w:p w14:paraId="37EB5693" w14:textId="77777777" w:rsidR="00C01F33" w:rsidRPr="00CE0424" w:rsidRDefault="00C01F33" w:rsidP="00CE0424">
      <w:pPr>
        <w:pStyle w:val="Heading1"/>
      </w:pPr>
      <w:r w:rsidRPr="00CE0424">
        <w:lastRenderedPageBreak/>
        <w:t>Conclusion</w:t>
      </w:r>
    </w:p>
    <w:p w14:paraId="6225A1B8" w14:textId="77777777" w:rsidR="006E1C82" w:rsidRDefault="008E065E" w:rsidP="006E1C82">
      <w:pPr>
        <w:pStyle w:val="BodyText"/>
      </w:pPr>
      <w:r w:rsidRPr="58F13F65">
        <w:t xml:space="preserve">Based on the discussion in </w:t>
      </w:r>
      <w:r w:rsidR="007729A2" w:rsidRPr="58F13F65">
        <w:t xml:space="preserve">the previous </w:t>
      </w:r>
      <w:r w:rsidRPr="58F13F65">
        <w:t>section</w:t>
      </w:r>
      <w:r w:rsidR="007729A2" w:rsidRPr="58F13F65">
        <w:t>s</w:t>
      </w:r>
      <w:r w:rsidRPr="58F13F65">
        <w:t xml:space="preserve"> we propose the following:</w:t>
      </w:r>
    </w:p>
    <w:p w14:paraId="5143277F" w14:textId="5469EA46" w:rsidR="00A00BEC" w:rsidRDefault="006E1C82">
      <w:pPr>
        <w:pStyle w:val="TableofFigures"/>
        <w:tabs>
          <w:tab w:val="right" w:leader="dot" w:pos="9629"/>
        </w:tabs>
        <w:rPr>
          <w:rFonts w:asciiTheme="minorHAnsi" w:eastAsiaTheme="minorEastAsia" w:hAnsiTheme="minorHAnsi"/>
          <w:b w:val="0"/>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490763" w:history="1">
        <w:r w:rsidR="00A00BEC" w:rsidRPr="007B1D1D">
          <w:rPr>
            <w:rStyle w:val="Hyperlink"/>
            <w:noProof/>
            <w:lang w:val="en-GB"/>
          </w:rPr>
          <w:t>Proposal 1</w:t>
        </w:r>
        <w:r w:rsidR="00A00BEC">
          <w:rPr>
            <w:rFonts w:asciiTheme="minorHAnsi" w:eastAsiaTheme="minorEastAsia" w:hAnsiTheme="minorHAnsi"/>
            <w:b w:val="0"/>
            <w:noProof/>
            <w:kern w:val="2"/>
            <w:sz w:val="22"/>
            <w14:ligatures w14:val="standardContextual"/>
          </w:rPr>
          <w:tab/>
        </w:r>
        <w:r w:rsidR="00A00BEC" w:rsidRPr="007B1D1D">
          <w:rPr>
            <w:rStyle w:val="Hyperlink"/>
            <w:noProof/>
            <w:lang w:val="en-GB"/>
          </w:rPr>
          <w:t>As a further option relating to post deployment testing, consider the possibility of capturing model input during testing for later testing of new models.</w:t>
        </w:r>
      </w:hyperlink>
    </w:p>
    <w:p w14:paraId="184F155F" w14:textId="7860BDFE" w:rsidR="00A00BEC" w:rsidRDefault="0034578B" w:rsidP="00A00BEC">
      <w:pPr>
        <w:pStyle w:val="TableofFigures"/>
        <w:tabs>
          <w:tab w:val="right" w:leader="dot" w:pos="9629"/>
        </w:tabs>
        <w:ind w:left="3969"/>
        <w:rPr>
          <w:rFonts w:asciiTheme="minorHAnsi" w:eastAsiaTheme="minorEastAsia" w:hAnsiTheme="minorHAnsi"/>
          <w:b w:val="0"/>
          <w:kern w:val="2"/>
          <w:sz w:val="22"/>
          <w14:ligatures w14:val="standardContextual"/>
        </w:rPr>
      </w:pPr>
      <w:hyperlink w:anchor="_Toc166490764" w:history="1">
        <w:r w:rsidR="00A00BEC" w:rsidRPr="007B1D1D">
          <w:rPr>
            <w:rStyle w:val="Hyperlink"/>
            <w:noProof/>
            <w:lang w:val="en-GB"/>
          </w:rPr>
          <w:t>Option 3: Capture model input during conformance testing for later testing of new models.</w:t>
        </w:r>
      </w:hyperlink>
    </w:p>
    <w:p w14:paraId="2CF39602" w14:textId="04B4419F" w:rsidR="00A00BEC" w:rsidRDefault="0034578B">
      <w:pPr>
        <w:pStyle w:val="TableofFigures"/>
        <w:tabs>
          <w:tab w:val="right" w:leader="dot" w:pos="9629"/>
        </w:tabs>
        <w:rPr>
          <w:rFonts w:asciiTheme="minorHAnsi" w:eastAsiaTheme="minorEastAsia" w:hAnsiTheme="minorHAnsi"/>
          <w:b w:val="0"/>
          <w:kern w:val="2"/>
          <w:sz w:val="22"/>
          <w14:ligatures w14:val="standardContextual"/>
        </w:rPr>
      </w:pPr>
      <w:hyperlink w:anchor="_Toc166490765" w:history="1">
        <w:r w:rsidR="00A00BEC" w:rsidRPr="007B1D1D">
          <w:rPr>
            <w:rStyle w:val="Hyperlink"/>
            <w:rFonts w:cs="Arial"/>
            <w:noProof/>
            <w:lang w:val="en-GB"/>
          </w:rPr>
          <w:t>Proposal 2</w:t>
        </w:r>
        <w:r w:rsidR="00A00BEC">
          <w:rPr>
            <w:rFonts w:asciiTheme="minorHAnsi" w:eastAsiaTheme="minorEastAsia" w:hAnsiTheme="minorHAnsi"/>
            <w:b w:val="0"/>
            <w:noProof/>
            <w:kern w:val="2"/>
            <w:sz w:val="22"/>
            <w14:ligatures w14:val="standardContextual"/>
          </w:rPr>
          <w:tab/>
        </w:r>
        <w:r w:rsidR="00A00BEC" w:rsidRPr="007B1D1D">
          <w:rPr>
            <w:rStyle w:val="Hyperlink"/>
            <w:noProof/>
          </w:rPr>
          <w:t xml:space="preserve">RAN4 starts the LCM core requirements discussion focusing on the procedures from the common set which </w:t>
        </w:r>
        <w:r w:rsidR="00A00BEC" w:rsidRPr="007B1D1D">
          <w:rPr>
            <w:rStyle w:val="Hyperlink"/>
            <w:noProof/>
            <w:lang w:val="en-GB"/>
          </w:rPr>
          <w:t>are</w:t>
        </w:r>
        <w:r w:rsidR="00A00BEC" w:rsidRPr="007B1D1D">
          <w:rPr>
            <w:rStyle w:val="Hyperlink"/>
            <w:noProof/>
          </w:rPr>
          <w:t xml:space="preserve"> relevant for both </w:t>
        </w:r>
        <w:r w:rsidR="00A00BEC" w:rsidRPr="007B1D1D">
          <w:rPr>
            <w:rStyle w:val="Hyperlink"/>
            <w:noProof/>
            <w:lang w:val="en-GB"/>
          </w:rPr>
          <w:t xml:space="preserve">functionality- and model-based LCM, so that whichever option is selected in the end, this initial work will still be relevant. (Examples of the common set of procedures include: </w:t>
        </w:r>
        <w:r w:rsidR="00A00BEC" w:rsidRPr="007B1D1D">
          <w:rPr>
            <w:rStyle w:val="Hyperlink"/>
            <w:rFonts w:cs="Arial"/>
            <w:noProof/>
            <w:lang w:val="en-GB"/>
          </w:rPr>
          <w:t>identification, selection, activation, deactivation, switching, and fallback to non-AI operation, as well as performance monitoring.)</w:t>
        </w:r>
      </w:hyperlink>
    </w:p>
    <w:p w14:paraId="17CEA2EC" w14:textId="27E629F7" w:rsidR="00A00BEC" w:rsidRDefault="0034578B">
      <w:pPr>
        <w:pStyle w:val="TableofFigures"/>
        <w:tabs>
          <w:tab w:val="right" w:leader="dot" w:pos="9629"/>
        </w:tabs>
        <w:rPr>
          <w:rFonts w:asciiTheme="minorHAnsi" w:eastAsiaTheme="minorEastAsia" w:hAnsiTheme="minorHAnsi"/>
          <w:b w:val="0"/>
          <w:kern w:val="2"/>
          <w:sz w:val="22"/>
          <w14:ligatures w14:val="standardContextual"/>
        </w:rPr>
      </w:pPr>
      <w:hyperlink w:anchor="_Toc166490766" w:history="1">
        <w:r w:rsidR="00A00BEC" w:rsidRPr="007B1D1D">
          <w:rPr>
            <w:rStyle w:val="Hyperlink"/>
            <w:rFonts w:cs="Arial"/>
            <w:noProof/>
          </w:rPr>
          <w:t>Proposal 3</w:t>
        </w:r>
        <w:r w:rsidR="00A00BEC">
          <w:rPr>
            <w:rFonts w:asciiTheme="minorHAnsi" w:eastAsiaTheme="minorEastAsia" w:hAnsiTheme="minorHAnsi"/>
            <w:b w:val="0"/>
            <w:noProof/>
            <w:kern w:val="2"/>
            <w:sz w:val="22"/>
            <w14:ligatures w14:val="standardContextual"/>
          </w:rPr>
          <w:tab/>
        </w:r>
        <w:r w:rsidR="00A00BEC" w:rsidRPr="007B1D1D">
          <w:rPr>
            <w:rStyle w:val="Hyperlink"/>
            <w:rFonts w:cs="Arial"/>
            <w:noProof/>
            <w:lang w:val="en-GB"/>
          </w:rPr>
          <w:t>The initial RAN4 discussion on</w:t>
        </w:r>
        <w:r w:rsidR="00A00BEC" w:rsidRPr="007B1D1D">
          <w:rPr>
            <w:rStyle w:val="Hyperlink"/>
            <w:rFonts w:cs="Arial"/>
            <w:noProof/>
          </w:rPr>
          <w:t xml:space="preserve"> the LCM core requirements</w:t>
        </w:r>
        <w:r w:rsidR="00A00BEC" w:rsidRPr="007B1D1D">
          <w:rPr>
            <w:rStyle w:val="Hyperlink"/>
            <w:rFonts w:cs="Arial"/>
            <w:noProof/>
            <w:lang w:val="en-GB"/>
          </w:rPr>
          <w:t xml:space="preserve"> can include: the requirements scope, type of the requirements, and parameters in the requirements, with the understanding that the actual values in the requirements may differ for the functionality-based and model-based LCM</w:t>
        </w:r>
        <w:r w:rsidR="00A00BEC" w:rsidRPr="007B1D1D">
          <w:rPr>
            <w:rStyle w:val="Hyperlink"/>
            <w:rFonts w:cs="Arial"/>
            <w:noProof/>
          </w:rPr>
          <w:t>.</w:t>
        </w:r>
      </w:hyperlink>
    </w:p>
    <w:p w14:paraId="6D4CE331" w14:textId="34D64897" w:rsidR="00A00BEC" w:rsidRDefault="0034578B">
      <w:pPr>
        <w:pStyle w:val="TableofFigures"/>
        <w:tabs>
          <w:tab w:val="right" w:leader="dot" w:pos="9629"/>
        </w:tabs>
        <w:rPr>
          <w:rFonts w:asciiTheme="minorHAnsi" w:eastAsiaTheme="minorEastAsia" w:hAnsiTheme="minorHAnsi"/>
          <w:b w:val="0"/>
          <w:kern w:val="2"/>
          <w:sz w:val="22"/>
          <w14:ligatures w14:val="standardContextual"/>
        </w:rPr>
      </w:pPr>
      <w:hyperlink w:anchor="_Toc166490767" w:history="1">
        <w:r w:rsidR="00A00BEC" w:rsidRPr="007B1D1D">
          <w:rPr>
            <w:rStyle w:val="Hyperlink"/>
            <w:rFonts w:cs="Arial"/>
            <w:noProof/>
          </w:rPr>
          <w:t>Proposal 4</w:t>
        </w:r>
        <w:r w:rsidR="00A00BEC">
          <w:rPr>
            <w:rFonts w:asciiTheme="minorHAnsi" w:eastAsiaTheme="minorEastAsia" w:hAnsiTheme="minorHAnsi"/>
            <w:b w:val="0"/>
            <w:noProof/>
            <w:kern w:val="2"/>
            <w:sz w:val="22"/>
            <w14:ligatures w14:val="standardContextual"/>
          </w:rPr>
          <w:tab/>
        </w:r>
        <w:r w:rsidR="00A00BEC" w:rsidRPr="007B1D1D">
          <w:rPr>
            <w:rStyle w:val="Hyperlink"/>
            <w:noProof/>
            <w:lang w:val="en-GB" w:eastAsia="ja-JP"/>
          </w:rPr>
          <w:t>At least the legacy RRM requirements (non-AI/ML) have to be met, even during the AI/ML operation mode.</w:t>
        </w:r>
      </w:hyperlink>
    </w:p>
    <w:p w14:paraId="39B4B621" w14:textId="20F80A93" w:rsidR="00A00BEC" w:rsidRDefault="0034578B">
      <w:pPr>
        <w:pStyle w:val="TableofFigures"/>
        <w:tabs>
          <w:tab w:val="right" w:leader="dot" w:pos="9629"/>
        </w:tabs>
        <w:rPr>
          <w:rFonts w:asciiTheme="minorHAnsi" w:eastAsiaTheme="minorEastAsia" w:hAnsiTheme="minorHAnsi"/>
          <w:b w:val="0"/>
          <w:kern w:val="2"/>
          <w:sz w:val="22"/>
          <w14:ligatures w14:val="standardContextual"/>
        </w:rPr>
      </w:pPr>
      <w:hyperlink w:anchor="_Toc166490768" w:history="1">
        <w:r w:rsidR="00A00BEC" w:rsidRPr="007B1D1D">
          <w:rPr>
            <w:rStyle w:val="Hyperlink"/>
            <w:noProof/>
            <w:lang w:val="en-GB"/>
          </w:rPr>
          <w:t>Proposal 5</w:t>
        </w:r>
        <w:r w:rsidR="00A00BEC">
          <w:rPr>
            <w:rFonts w:asciiTheme="minorHAnsi" w:eastAsiaTheme="minorEastAsia" w:hAnsiTheme="minorHAnsi"/>
            <w:b w:val="0"/>
            <w:noProof/>
            <w:kern w:val="2"/>
            <w:sz w:val="22"/>
            <w14:ligatures w14:val="standardContextual"/>
          </w:rPr>
          <w:tab/>
        </w:r>
        <w:r w:rsidR="00A00BEC" w:rsidRPr="007B1D1D">
          <w:rPr>
            <w:rStyle w:val="Hyperlink"/>
            <w:noProof/>
            <w:lang w:val="en-GB"/>
          </w:rPr>
          <w:t>A maximum delay for switching from non-AI/ML and back to non-AI/ML operation can be a candidate RRM requirement.</w:t>
        </w:r>
      </w:hyperlink>
    </w:p>
    <w:p w14:paraId="64BBD60B" w14:textId="17504C7D" w:rsidR="00A00BEC" w:rsidRDefault="0034578B">
      <w:pPr>
        <w:pStyle w:val="TableofFigures"/>
        <w:tabs>
          <w:tab w:val="right" w:leader="dot" w:pos="9629"/>
        </w:tabs>
        <w:rPr>
          <w:rFonts w:asciiTheme="minorHAnsi" w:eastAsiaTheme="minorEastAsia" w:hAnsiTheme="minorHAnsi"/>
          <w:b w:val="0"/>
          <w:kern w:val="2"/>
          <w:sz w:val="22"/>
          <w14:ligatures w14:val="standardContextual"/>
        </w:rPr>
      </w:pPr>
      <w:hyperlink w:anchor="_Toc166490769" w:history="1">
        <w:r w:rsidR="00A00BEC" w:rsidRPr="007B1D1D">
          <w:rPr>
            <w:rStyle w:val="Hyperlink"/>
            <w:rFonts w:cs="Arial"/>
            <w:noProof/>
          </w:rPr>
          <w:t>Proposal 6</w:t>
        </w:r>
        <w:r w:rsidR="00A00BEC">
          <w:rPr>
            <w:rFonts w:asciiTheme="minorHAnsi" w:eastAsiaTheme="minorEastAsia" w:hAnsiTheme="minorHAnsi"/>
            <w:b w:val="0"/>
            <w:noProof/>
            <w:kern w:val="2"/>
            <w:sz w:val="22"/>
            <w14:ligatures w14:val="standardContextual"/>
          </w:rPr>
          <w:tab/>
        </w:r>
        <w:r w:rsidR="00A00BEC" w:rsidRPr="007B1D1D">
          <w:rPr>
            <w:rStyle w:val="Hyperlink"/>
            <w:noProof/>
          </w:rPr>
          <w:t>RAN4 further discuss the whether model merging is feasible and useful or not as a possibility for agreeing a reference or test model.</w:t>
        </w:r>
      </w:hyperlink>
    </w:p>
    <w:p w14:paraId="747C743C" w14:textId="095F16F3" w:rsidR="006E1C82" w:rsidRPr="00CE0424" w:rsidRDefault="006E1C82" w:rsidP="00381174">
      <w:pPr>
        <w:pStyle w:val="TableofFigures"/>
        <w:tabs>
          <w:tab w:val="right" w:leader="dot" w:pos="9629"/>
        </w:tabs>
        <w:ind w:left="0" w:firstLine="0"/>
      </w:pPr>
      <w:r>
        <w:rPr>
          <w:b w:val="0"/>
        </w:rPr>
        <w:fldChar w:fldCharType="end"/>
      </w:r>
    </w:p>
    <w:p w14:paraId="71D79D99" w14:textId="77777777" w:rsidR="00F507D1" w:rsidRPr="00CE0424" w:rsidRDefault="00F507D1" w:rsidP="00CE0424">
      <w:pPr>
        <w:pStyle w:val="Heading1"/>
      </w:pPr>
      <w:bookmarkStart w:id="9" w:name="_In-sequence_SDU_delivery"/>
      <w:bookmarkEnd w:id="9"/>
      <w:r w:rsidRPr="00CE0424">
        <w:t>References</w:t>
      </w:r>
    </w:p>
    <w:p w14:paraId="7ABCD8BE" w14:textId="4BD8634A" w:rsidR="00E72251" w:rsidRDefault="00E72251" w:rsidP="00311702">
      <w:pPr>
        <w:pStyle w:val="Reference"/>
      </w:pPr>
      <w:bookmarkStart w:id="10" w:name="_Ref174151459"/>
      <w:bookmarkStart w:id="11" w:name="_Ref189809556"/>
      <w:r>
        <w:t>R4-</w:t>
      </w:r>
      <w:r w:rsidR="0009338C">
        <w:t>2408492</w:t>
      </w:r>
      <w:r>
        <w:t xml:space="preserve"> “On CSI compression”, Ericsson, RAN4#111, May 2024</w:t>
      </w:r>
    </w:p>
    <w:p w14:paraId="24807F88" w14:textId="49852E83" w:rsidR="00E72251" w:rsidRDefault="000B0161" w:rsidP="00311702">
      <w:pPr>
        <w:pStyle w:val="Reference"/>
      </w:pPr>
      <w:r>
        <w:rPr>
          <w:lang w:eastAsia="x-none"/>
        </w:rPr>
        <w:t>TR 38.843, “</w:t>
      </w:r>
      <w:r w:rsidRPr="003E58EC">
        <w:rPr>
          <w:lang w:eastAsia="x-none"/>
        </w:rPr>
        <w:t>Study on Artificial Intelligence (AI)/Machine Learning (ML) for NR air interface</w:t>
      </w:r>
      <w:r>
        <w:rPr>
          <w:lang w:eastAsia="x-none"/>
        </w:rPr>
        <w:t>”</w:t>
      </w:r>
    </w:p>
    <w:p w14:paraId="6CE3BE7A" w14:textId="7EA9EE0E" w:rsidR="00F147DF" w:rsidRDefault="00DE0D17" w:rsidP="00311702">
      <w:pPr>
        <w:pStyle w:val="Reference"/>
      </w:pPr>
      <w:r>
        <w:t xml:space="preserve">Ainsworth, Samuel K., Jonathan Hayase, and Siddhartha Srinivasa. "Git re-basin: Merging models modulo permutation symmetries." </w:t>
      </w:r>
      <w:r>
        <w:rPr>
          <w:i/>
          <w:iCs/>
        </w:rPr>
        <w:t>arXiv preprint arXiv:2209.04836</w:t>
      </w:r>
      <w:r>
        <w:t xml:space="preserve"> (2022)</w:t>
      </w:r>
      <w:bookmarkEnd w:id="10"/>
      <w:bookmarkEnd w:id="11"/>
    </w:p>
    <w:sectPr w:rsidR="00F147DF"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00BB2" w14:textId="77777777" w:rsidR="00B62437" w:rsidRDefault="00B62437">
      <w:r>
        <w:separator/>
      </w:r>
    </w:p>
  </w:endnote>
  <w:endnote w:type="continuationSeparator" w:id="0">
    <w:p w14:paraId="6979E12D" w14:textId="77777777" w:rsidR="00B62437" w:rsidRDefault="00B62437">
      <w:r>
        <w:continuationSeparator/>
      </w:r>
    </w:p>
  </w:endnote>
  <w:endnote w:type="continuationNotice" w:id="1">
    <w:p w14:paraId="07E3BDD5" w14:textId="77777777" w:rsidR="00B62437" w:rsidRDefault="00B624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0193C" w14:textId="77777777" w:rsidR="00877931" w:rsidRDefault="00B04F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0F46F" w14:textId="77777777" w:rsidR="00B62437" w:rsidRDefault="00B62437">
      <w:r>
        <w:separator/>
      </w:r>
    </w:p>
  </w:footnote>
  <w:footnote w:type="continuationSeparator" w:id="0">
    <w:p w14:paraId="7772F6EC" w14:textId="77777777" w:rsidR="00B62437" w:rsidRDefault="00B62437">
      <w:r>
        <w:continuationSeparator/>
      </w:r>
    </w:p>
  </w:footnote>
  <w:footnote w:type="continuationNotice" w:id="1">
    <w:p w14:paraId="5A07B3AA" w14:textId="77777777" w:rsidR="00B62437" w:rsidRDefault="00B624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32B2E" w14:textId="77777777" w:rsidR="00877931" w:rsidRDefault="00B04F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DB1DC5"/>
    <w:multiLevelType w:val="hybridMultilevel"/>
    <w:tmpl w:val="93F8FF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164E7"/>
    <w:multiLevelType w:val="hybridMultilevel"/>
    <w:tmpl w:val="3F3ADF98"/>
    <w:lvl w:ilvl="0" w:tplc="291A1A6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EB489D"/>
    <w:multiLevelType w:val="hybridMultilevel"/>
    <w:tmpl w:val="06FC3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C506969"/>
    <w:multiLevelType w:val="hybridMultilevel"/>
    <w:tmpl w:val="6ABE9B48"/>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30"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04304552">
    <w:abstractNumId w:val="3"/>
  </w:num>
  <w:num w:numId="2" w16cid:durableId="69813188">
    <w:abstractNumId w:val="20"/>
  </w:num>
  <w:num w:numId="3" w16cid:durableId="1922837493">
    <w:abstractNumId w:val="13"/>
  </w:num>
  <w:num w:numId="4" w16cid:durableId="266620704">
    <w:abstractNumId w:val="14"/>
  </w:num>
  <w:num w:numId="5" w16cid:durableId="980957859">
    <w:abstractNumId w:val="9"/>
  </w:num>
  <w:num w:numId="6" w16cid:durableId="1130905483">
    <w:abstractNumId w:val="16"/>
  </w:num>
  <w:num w:numId="7" w16cid:durableId="1818380057">
    <w:abstractNumId w:val="23"/>
  </w:num>
  <w:num w:numId="8" w16cid:durableId="1575555177">
    <w:abstractNumId w:val="10"/>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21"/>
  </w:num>
  <w:num w:numId="14" w16cid:durableId="826438824">
    <w:abstractNumId w:val="22"/>
  </w:num>
  <w:num w:numId="15" w16cid:durableId="689725159">
    <w:abstractNumId w:val="15"/>
  </w:num>
  <w:num w:numId="16" w16cid:durableId="10954744">
    <w:abstractNumId w:val="25"/>
  </w:num>
  <w:num w:numId="17" w16cid:durableId="183830960">
    <w:abstractNumId w:val="5"/>
  </w:num>
  <w:num w:numId="18" w16cid:durableId="1606114056">
    <w:abstractNumId w:val="6"/>
  </w:num>
  <w:num w:numId="19" w16cid:durableId="2129543684">
    <w:abstractNumId w:val="4"/>
  </w:num>
  <w:num w:numId="20" w16cid:durableId="1458717335">
    <w:abstractNumId w:val="28"/>
  </w:num>
  <w:num w:numId="21" w16cid:durableId="1670518138">
    <w:abstractNumId w:val="11"/>
  </w:num>
  <w:num w:numId="22" w16cid:durableId="350379046">
    <w:abstractNumId w:val="26"/>
  </w:num>
  <w:num w:numId="23" w16cid:durableId="629097210">
    <w:abstractNumId w:val="12"/>
  </w:num>
  <w:num w:numId="24" w16cid:durableId="204951623">
    <w:abstractNumId w:val="27"/>
  </w:num>
  <w:num w:numId="25" w16cid:durableId="188375521">
    <w:abstractNumId w:val="8"/>
  </w:num>
  <w:num w:numId="26" w16cid:durableId="205989064">
    <w:abstractNumId w:val="30"/>
  </w:num>
  <w:num w:numId="27" w16cid:durableId="2105614444">
    <w:abstractNumId w:val="24"/>
  </w:num>
  <w:num w:numId="28" w16cid:durableId="1950891193">
    <w:abstractNumId w:val="19"/>
  </w:num>
  <w:num w:numId="29" w16cid:durableId="1944416996">
    <w:abstractNumId w:val="17"/>
  </w:num>
  <w:num w:numId="30" w16cid:durableId="2009359776">
    <w:abstractNumId w:val="18"/>
  </w:num>
  <w:num w:numId="31" w16cid:durableId="108399537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5"/>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8DE"/>
    <w:rsid w:val="00002A37"/>
    <w:rsid w:val="000039D1"/>
    <w:rsid w:val="00004965"/>
    <w:rsid w:val="0000564C"/>
    <w:rsid w:val="000061CF"/>
    <w:rsid w:val="00006446"/>
    <w:rsid w:val="00006896"/>
    <w:rsid w:val="00007CDC"/>
    <w:rsid w:val="000100FE"/>
    <w:rsid w:val="00010F99"/>
    <w:rsid w:val="00011094"/>
    <w:rsid w:val="00011B28"/>
    <w:rsid w:val="00015D15"/>
    <w:rsid w:val="00017DCC"/>
    <w:rsid w:val="00017E99"/>
    <w:rsid w:val="00022793"/>
    <w:rsid w:val="0002564D"/>
    <w:rsid w:val="00025ECA"/>
    <w:rsid w:val="000325B8"/>
    <w:rsid w:val="00034C15"/>
    <w:rsid w:val="00036BA1"/>
    <w:rsid w:val="00037B70"/>
    <w:rsid w:val="000422E2"/>
    <w:rsid w:val="00042F22"/>
    <w:rsid w:val="000433D8"/>
    <w:rsid w:val="000444EF"/>
    <w:rsid w:val="00044DC1"/>
    <w:rsid w:val="00052A07"/>
    <w:rsid w:val="000534E3"/>
    <w:rsid w:val="000556E6"/>
    <w:rsid w:val="0005606A"/>
    <w:rsid w:val="00057117"/>
    <w:rsid w:val="00057EAD"/>
    <w:rsid w:val="000616E7"/>
    <w:rsid w:val="000631C1"/>
    <w:rsid w:val="0006487E"/>
    <w:rsid w:val="00065E1A"/>
    <w:rsid w:val="000711E7"/>
    <w:rsid w:val="000724C0"/>
    <w:rsid w:val="000732DC"/>
    <w:rsid w:val="00077E5F"/>
    <w:rsid w:val="0008036A"/>
    <w:rsid w:val="00081AE6"/>
    <w:rsid w:val="000855EB"/>
    <w:rsid w:val="000857AC"/>
    <w:rsid w:val="00085B52"/>
    <w:rsid w:val="000866F2"/>
    <w:rsid w:val="0009009F"/>
    <w:rsid w:val="00091557"/>
    <w:rsid w:val="000924C1"/>
    <w:rsid w:val="000924F0"/>
    <w:rsid w:val="0009338C"/>
    <w:rsid w:val="00093474"/>
    <w:rsid w:val="00094762"/>
    <w:rsid w:val="0009510F"/>
    <w:rsid w:val="00095E0A"/>
    <w:rsid w:val="000974B0"/>
    <w:rsid w:val="000A1803"/>
    <w:rsid w:val="000A1B3B"/>
    <w:rsid w:val="000A1B7B"/>
    <w:rsid w:val="000A56F2"/>
    <w:rsid w:val="000B0161"/>
    <w:rsid w:val="000B2719"/>
    <w:rsid w:val="000B3A8F"/>
    <w:rsid w:val="000B4AB9"/>
    <w:rsid w:val="000B58C3"/>
    <w:rsid w:val="000B61E9"/>
    <w:rsid w:val="000C00E7"/>
    <w:rsid w:val="000C165A"/>
    <w:rsid w:val="000C1DCB"/>
    <w:rsid w:val="000C2E19"/>
    <w:rsid w:val="000D0D07"/>
    <w:rsid w:val="000D2670"/>
    <w:rsid w:val="000D4797"/>
    <w:rsid w:val="000D7DAB"/>
    <w:rsid w:val="000E00E6"/>
    <w:rsid w:val="000E0527"/>
    <w:rsid w:val="000E055B"/>
    <w:rsid w:val="000E0857"/>
    <w:rsid w:val="000E13DE"/>
    <w:rsid w:val="000E1E92"/>
    <w:rsid w:val="000E4B74"/>
    <w:rsid w:val="000F06D6"/>
    <w:rsid w:val="000F0EAD"/>
    <w:rsid w:val="000F0EB1"/>
    <w:rsid w:val="000F1106"/>
    <w:rsid w:val="000F1446"/>
    <w:rsid w:val="000F14D4"/>
    <w:rsid w:val="000F3BE9"/>
    <w:rsid w:val="000F3F6C"/>
    <w:rsid w:val="000F501E"/>
    <w:rsid w:val="000F6DF3"/>
    <w:rsid w:val="001005FF"/>
    <w:rsid w:val="001008EC"/>
    <w:rsid w:val="001039E5"/>
    <w:rsid w:val="001056EA"/>
    <w:rsid w:val="00105FCC"/>
    <w:rsid w:val="001062FB"/>
    <w:rsid w:val="001063E6"/>
    <w:rsid w:val="00111963"/>
    <w:rsid w:val="00113CF4"/>
    <w:rsid w:val="001153EA"/>
    <w:rsid w:val="00115643"/>
    <w:rsid w:val="00116765"/>
    <w:rsid w:val="001219F5"/>
    <w:rsid w:val="00121A20"/>
    <w:rsid w:val="0012377F"/>
    <w:rsid w:val="00124314"/>
    <w:rsid w:val="001261FB"/>
    <w:rsid w:val="00126B4A"/>
    <w:rsid w:val="0012750C"/>
    <w:rsid w:val="001278C2"/>
    <w:rsid w:val="00130E4F"/>
    <w:rsid w:val="00132FD0"/>
    <w:rsid w:val="0013342A"/>
    <w:rsid w:val="001344C0"/>
    <w:rsid w:val="001346FA"/>
    <w:rsid w:val="00135252"/>
    <w:rsid w:val="00137AB5"/>
    <w:rsid w:val="00137F0B"/>
    <w:rsid w:val="00142E1D"/>
    <w:rsid w:val="0015041D"/>
    <w:rsid w:val="00151E23"/>
    <w:rsid w:val="001526E0"/>
    <w:rsid w:val="001551B5"/>
    <w:rsid w:val="00157757"/>
    <w:rsid w:val="001659C1"/>
    <w:rsid w:val="00166787"/>
    <w:rsid w:val="00166A5B"/>
    <w:rsid w:val="00171166"/>
    <w:rsid w:val="00173A8E"/>
    <w:rsid w:val="0017502C"/>
    <w:rsid w:val="0017572C"/>
    <w:rsid w:val="00177EBE"/>
    <w:rsid w:val="0018143F"/>
    <w:rsid w:val="00181FF8"/>
    <w:rsid w:val="00185078"/>
    <w:rsid w:val="0019017A"/>
    <w:rsid w:val="00190AC1"/>
    <w:rsid w:val="00192865"/>
    <w:rsid w:val="00192F22"/>
    <w:rsid w:val="0019341A"/>
    <w:rsid w:val="00193B5F"/>
    <w:rsid w:val="001961C7"/>
    <w:rsid w:val="001976C4"/>
    <w:rsid w:val="00197DF9"/>
    <w:rsid w:val="001A0849"/>
    <w:rsid w:val="001A1987"/>
    <w:rsid w:val="001A2564"/>
    <w:rsid w:val="001A360D"/>
    <w:rsid w:val="001A6138"/>
    <w:rsid w:val="001A6173"/>
    <w:rsid w:val="001A6CBA"/>
    <w:rsid w:val="001A72CA"/>
    <w:rsid w:val="001B0D97"/>
    <w:rsid w:val="001B17FB"/>
    <w:rsid w:val="001B1A37"/>
    <w:rsid w:val="001B332B"/>
    <w:rsid w:val="001B5A5D"/>
    <w:rsid w:val="001B5BA9"/>
    <w:rsid w:val="001C1CE5"/>
    <w:rsid w:val="001C2822"/>
    <w:rsid w:val="001C3AE6"/>
    <w:rsid w:val="001C3D2A"/>
    <w:rsid w:val="001D51BA"/>
    <w:rsid w:val="001D53E7"/>
    <w:rsid w:val="001D595B"/>
    <w:rsid w:val="001D6342"/>
    <w:rsid w:val="001D6D53"/>
    <w:rsid w:val="001E58E2"/>
    <w:rsid w:val="001E7AED"/>
    <w:rsid w:val="001F0353"/>
    <w:rsid w:val="001F3916"/>
    <w:rsid w:val="001F4AAC"/>
    <w:rsid w:val="001F54C5"/>
    <w:rsid w:val="001F662C"/>
    <w:rsid w:val="001F7074"/>
    <w:rsid w:val="00200490"/>
    <w:rsid w:val="00200B3C"/>
    <w:rsid w:val="00201B14"/>
    <w:rsid w:val="00201F3A"/>
    <w:rsid w:val="00203F96"/>
    <w:rsid w:val="002069B2"/>
    <w:rsid w:val="00207FA3"/>
    <w:rsid w:val="00212D46"/>
    <w:rsid w:val="00214C9B"/>
    <w:rsid w:val="00214DA8"/>
    <w:rsid w:val="0021539C"/>
    <w:rsid w:val="00215423"/>
    <w:rsid w:val="002155AF"/>
    <w:rsid w:val="002158FA"/>
    <w:rsid w:val="00216424"/>
    <w:rsid w:val="00216DC3"/>
    <w:rsid w:val="00220600"/>
    <w:rsid w:val="002216A4"/>
    <w:rsid w:val="00221B8C"/>
    <w:rsid w:val="002224DB"/>
    <w:rsid w:val="00223FCB"/>
    <w:rsid w:val="00224D4E"/>
    <w:rsid w:val="002252C3"/>
    <w:rsid w:val="00225C54"/>
    <w:rsid w:val="00230046"/>
    <w:rsid w:val="00230765"/>
    <w:rsid w:val="0023083B"/>
    <w:rsid w:val="00230D18"/>
    <w:rsid w:val="002319E4"/>
    <w:rsid w:val="00231ED4"/>
    <w:rsid w:val="00232336"/>
    <w:rsid w:val="0023325C"/>
    <w:rsid w:val="00235632"/>
    <w:rsid w:val="00235872"/>
    <w:rsid w:val="002401DF"/>
    <w:rsid w:val="00241559"/>
    <w:rsid w:val="002425CB"/>
    <w:rsid w:val="002435B3"/>
    <w:rsid w:val="002442F2"/>
    <w:rsid w:val="00244AF0"/>
    <w:rsid w:val="002458EB"/>
    <w:rsid w:val="002500C8"/>
    <w:rsid w:val="00252F8D"/>
    <w:rsid w:val="00254503"/>
    <w:rsid w:val="00257543"/>
    <w:rsid w:val="00260957"/>
    <w:rsid w:val="002617E7"/>
    <w:rsid w:val="00264228"/>
    <w:rsid w:val="00264334"/>
    <w:rsid w:val="0026473E"/>
    <w:rsid w:val="00265359"/>
    <w:rsid w:val="00265628"/>
    <w:rsid w:val="00266214"/>
    <w:rsid w:val="0026722E"/>
    <w:rsid w:val="00267C83"/>
    <w:rsid w:val="0027144F"/>
    <w:rsid w:val="00271813"/>
    <w:rsid w:val="00271F3A"/>
    <w:rsid w:val="002727E1"/>
    <w:rsid w:val="00272A84"/>
    <w:rsid w:val="00273278"/>
    <w:rsid w:val="002737F4"/>
    <w:rsid w:val="00274A53"/>
    <w:rsid w:val="0027530C"/>
    <w:rsid w:val="002805F5"/>
    <w:rsid w:val="00280751"/>
    <w:rsid w:val="0028280A"/>
    <w:rsid w:val="00286ACD"/>
    <w:rsid w:val="0028706E"/>
    <w:rsid w:val="00287838"/>
    <w:rsid w:val="002907B5"/>
    <w:rsid w:val="00292EB7"/>
    <w:rsid w:val="00293A3D"/>
    <w:rsid w:val="00295B8C"/>
    <w:rsid w:val="00296227"/>
    <w:rsid w:val="00296F44"/>
    <w:rsid w:val="0029777D"/>
    <w:rsid w:val="002A055E"/>
    <w:rsid w:val="002A16F5"/>
    <w:rsid w:val="002A1D4E"/>
    <w:rsid w:val="002A2869"/>
    <w:rsid w:val="002A3E60"/>
    <w:rsid w:val="002A578E"/>
    <w:rsid w:val="002A796B"/>
    <w:rsid w:val="002B21FB"/>
    <w:rsid w:val="002B231F"/>
    <w:rsid w:val="002B24D6"/>
    <w:rsid w:val="002C41E6"/>
    <w:rsid w:val="002C42CA"/>
    <w:rsid w:val="002C68AB"/>
    <w:rsid w:val="002D071A"/>
    <w:rsid w:val="002D34B2"/>
    <w:rsid w:val="002D48B0"/>
    <w:rsid w:val="002D5B37"/>
    <w:rsid w:val="002D736D"/>
    <w:rsid w:val="002D7637"/>
    <w:rsid w:val="002E17F2"/>
    <w:rsid w:val="002E462B"/>
    <w:rsid w:val="002E480D"/>
    <w:rsid w:val="002E4A7A"/>
    <w:rsid w:val="002E7B82"/>
    <w:rsid w:val="002E7CAE"/>
    <w:rsid w:val="002F0113"/>
    <w:rsid w:val="002F13E4"/>
    <w:rsid w:val="002F2771"/>
    <w:rsid w:val="002F37A9"/>
    <w:rsid w:val="002F6B8A"/>
    <w:rsid w:val="00301CE6"/>
    <w:rsid w:val="0030225F"/>
    <w:rsid w:val="0030256B"/>
    <w:rsid w:val="00302FD9"/>
    <w:rsid w:val="0030501F"/>
    <w:rsid w:val="00307BA1"/>
    <w:rsid w:val="00311702"/>
    <w:rsid w:val="00311E82"/>
    <w:rsid w:val="00313ACB"/>
    <w:rsid w:val="00313FD6"/>
    <w:rsid w:val="003143BD"/>
    <w:rsid w:val="00315363"/>
    <w:rsid w:val="003203ED"/>
    <w:rsid w:val="00320C1F"/>
    <w:rsid w:val="00322C9F"/>
    <w:rsid w:val="00322CAE"/>
    <w:rsid w:val="00322E3F"/>
    <w:rsid w:val="00324D23"/>
    <w:rsid w:val="0032725C"/>
    <w:rsid w:val="00331751"/>
    <w:rsid w:val="00334240"/>
    <w:rsid w:val="00334579"/>
    <w:rsid w:val="00335858"/>
    <w:rsid w:val="00336BDA"/>
    <w:rsid w:val="00340AA0"/>
    <w:rsid w:val="00342BD7"/>
    <w:rsid w:val="00343A03"/>
    <w:rsid w:val="0034578B"/>
    <w:rsid w:val="00346DB5"/>
    <w:rsid w:val="003477B1"/>
    <w:rsid w:val="0035237D"/>
    <w:rsid w:val="00352C25"/>
    <w:rsid w:val="00354217"/>
    <w:rsid w:val="00354C30"/>
    <w:rsid w:val="003550AA"/>
    <w:rsid w:val="00357380"/>
    <w:rsid w:val="003602D9"/>
    <w:rsid w:val="003604CE"/>
    <w:rsid w:val="003611CD"/>
    <w:rsid w:val="00363638"/>
    <w:rsid w:val="00370E47"/>
    <w:rsid w:val="00371E8B"/>
    <w:rsid w:val="0037259B"/>
    <w:rsid w:val="003742AC"/>
    <w:rsid w:val="003753F1"/>
    <w:rsid w:val="00377CE1"/>
    <w:rsid w:val="00381174"/>
    <w:rsid w:val="00381921"/>
    <w:rsid w:val="00382494"/>
    <w:rsid w:val="00385874"/>
    <w:rsid w:val="00385BF0"/>
    <w:rsid w:val="00387663"/>
    <w:rsid w:val="00393486"/>
    <w:rsid w:val="003939FF"/>
    <w:rsid w:val="003968E2"/>
    <w:rsid w:val="003973B6"/>
    <w:rsid w:val="003A09B8"/>
    <w:rsid w:val="003A18A6"/>
    <w:rsid w:val="003A2223"/>
    <w:rsid w:val="003A2A0F"/>
    <w:rsid w:val="003A45A1"/>
    <w:rsid w:val="003A58E7"/>
    <w:rsid w:val="003A5B0A"/>
    <w:rsid w:val="003A69E1"/>
    <w:rsid w:val="003A6BAC"/>
    <w:rsid w:val="003A6DC2"/>
    <w:rsid w:val="003A70A4"/>
    <w:rsid w:val="003A7EF3"/>
    <w:rsid w:val="003B159C"/>
    <w:rsid w:val="003B369F"/>
    <w:rsid w:val="003B36A3"/>
    <w:rsid w:val="003B375D"/>
    <w:rsid w:val="003B5ED0"/>
    <w:rsid w:val="003B64BB"/>
    <w:rsid w:val="003B7FE5"/>
    <w:rsid w:val="003C11C8"/>
    <w:rsid w:val="003C221F"/>
    <w:rsid w:val="003C2702"/>
    <w:rsid w:val="003C5202"/>
    <w:rsid w:val="003C7806"/>
    <w:rsid w:val="003C7865"/>
    <w:rsid w:val="003D109F"/>
    <w:rsid w:val="003D1A90"/>
    <w:rsid w:val="003D2478"/>
    <w:rsid w:val="003D3C45"/>
    <w:rsid w:val="003D58B9"/>
    <w:rsid w:val="003D5B1F"/>
    <w:rsid w:val="003D7E6A"/>
    <w:rsid w:val="003E15FA"/>
    <w:rsid w:val="003E1C4F"/>
    <w:rsid w:val="003E55E4"/>
    <w:rsid w:val="003E74E3"/>
    <w:rsid w:val="003F0065"/>
    <w:rsid w:val="003F05C7"/>
    <w:rsid w:val="003F2CD4"/>
    <w:rsid w:val="003F2F30"/>
    <w:rsid w:val="003F3313"/>
    <w:rsid w:val="003F6BBE"/>
    <w:rsid w:val="004000E8"/>
    <w:rsid w:val="00401F01"/>
    <w:rsid w:val="00402D21"/>
    <w:rsid w:val="00402E2B"/>
    <w:rsid w:val="00403FC0"/>
    <w:rsid w:val="0040512B"/>
    <w:rsid w:val="00405CA5"/>
    <w:rsid w:val="00405D0E"/>
    <w:rsid w:val="004072C7"/>
    <w:rsid w:val="00407CD3"/>
    <w:rsid w:val="00410134"/>
    <w:rsid w:val="00410B72"/>
    <w:rsid w:val="00410F18"/>
    <w:rsid w:val="00412127"/>
    <w:rsid w:val="0041263E"/>
    <w:rsid w:val="00413AAC"/>
    <w:rsid w:val="00413E92"/>
    <w:rsid w:val="00421105"/>
    <w:rsid w:val="00422AA4"/>
    <w:rsid w:val="004242F4"/>
    <w:rsid w:val="00424EDF"/>
    <w:rsid w:val="00425F37"/>
    <w:rsid w:val="00427248"/>
    <w:rsid w:val="004321E7"/>
    <w:rsid w:val="00436B85"/>
    <w:rsid w:val="0043710A"/>
    <w:rsid w:val="004372BD"/>
    <w:rsid w:val="00437447"/>
    <w:rsid w:val="004404D7"/>
    <w:rsid w:val="00441447"/>
    <w:rsid w:val="0044175B"/>
    <w:rsid w:val="00441A92"/>
    <w:rsid w:val="004431DC"/>
    <w:rsid w:val="00444F56"/>
    <w:rsid w:val="00446488"/>
    <w:rsid w:val="004510DA"/>
    <w:rsid w:val="004517AA"/>
    <w:rsid w:val="00452303"/>
    <w:rsid w:val="00452CAC"/>
    <w:rsid w:val="00453C5D"/>
    <w:rsid w:val="00456FCA"/>
    <w:rsid w:val="00457565"/>
    <w:rsid w:val="00457B71"/>
    <w:rsid w:val="00464689"/>
    <w:rsid w:val="004669E2"/>
    <w:rsid w:val="00470C31"/>
    <w:rsid w:val="00471DE0"/>
    <w:rsid w:val="004734D0"/>
    <w:rsid w:val="0047556B"/>
    <w:rsid w:val="00477768"/>
    <w:rsid w:val="0048321E"/>
    <w:rsid w:val="00485C1D"/>
    <w:rsid w:val="00490133"/>
    <w:rsid w:val="00490833"/>
    <w:rsid w:val="00492A24"/>
    <w:rsid w:val="00492BC5"/>
    <w:rsid w:val="004964F1"/>
    <w:rsid w:val="00496E7D"/>
    <w:rsid w:val="00497115"/>
    <w:rsid w:val="004A16BC"/>
    <w:rsid w:val="004A2B94"/>
    <w:rsid w:val="004A4F7E"/>
    <w:rsid w:val="004A77A0"/>
    <w:rsid w:val="004B026A"/>
    <w:rsid w:val="004B6F6A"/>
    <w:rsid w:val="004B76C2"/>
    <w:rsid w:val="004B7C0C"/>
    <w:rsid w:val="004C002E"/>
    <w:rsid w:val="004C031B"/>
    <w:rsid w:val="004C13D3"/>
    <w:rsid w:val="004C3898"/>
    <w:rsid w:val="004C466B"/>
    <w:rsid w:val="004C4A9D"/>
    <w:rsid w:val="004C6896"/>
    <w:rsid w:val="004D2709"/>
    <w:rsid w:val="004D36B1"/>
    <w:rsid w:val="004D7EBD"/>
    <w:rsid w:val="004E1106"/>
    <w:rsid w:val="004E2680"/>
    <w:rsid w:val="004E28F9"/>
    <w:rsid w:val="004E462E"/>
    <w:rsid w:val="004E56DC"/>
    <w:rsid w:val="004E63D6"/>
    <w:rsid w:val="004E7012"/>
    <w:rsid w:val="004E76F4"/>
    <w:rsid w:val="004F0B4E"/>
    <w:rsid w:val="004F0B6C"/>
    <w:rsid w:val="004F1D3A"/>
    <w:rsid w:val="004F2078"/>
    <w:rsid w:val="004F4DA3"/>
    <w:rsid w:val="005021DD"/>
    <w:rsid w:val="00502A9E"/>
    <w:rsid w:val="00503553"/>
    <w:rsid w:val="005056E7"/>
    <w:rsid w:val="00506292"/>
    <w:rsid w:val="00506557"/>
    <w:rsid w:val="0050677A"/>
    <w:rsid w:val="00507434"/>
    <w:rsid w:val="005108D8"/>
    <w:rsid w:val="005116F9"/>
    <w:rsid w:val="00511F23"/>
    <w:rsid w:val="00512DD4"/>
    <w:rsid w:val="005153A7"/>
    <w:rsid w:val="0051778C"/>
    <w:rsid w:val="005219CF"/>
    <w:rsid w:val="00521A01"/>
    <w:rsid w:val="0052403F"/>
    <w:rsid w:val="00534B59"/>
    <w:rsid w:val="00534F34"/>
    <w:rsid w:val="00535840"/>
    <w:rsid w:val="00536759"/>
    <w:rsid w:val="005377B7"/>
    <w:rsid w:val="00537C62"/>
    <w:rsid w:val="00537C8E"/>
    <w:rsid w:val="00540EB9"/>
    <w:rsid w:val="005417EE"/>
    <w:rsid w:val="00543030"/>
    <w:rsid w:val="00543C20"/>
    <w:rsid w:val="00545CB5"/>
    <w:rsid w:val="00546970"/>
    <w:rsid w:val="00547310"/>
    <w:rsid w:val="00547EF4"/>
    <w:rsid w:val="00552A8B"/>
    <w:rsid w:val="00553A6D"/>
    <w:rsid w:val="00554E19"/>
    <w:rsid w:val="005607F7"/>
    <w:rsid w:val="00560A4C"/>
    <w:rsid w:val="0056121F"/>
    <w:rsid w:val="0056776C"/>
    <w:rsid w:val="00567A4A"/>
    <w:rsid w:val="00572505"/>
    <w:rsid w:val="005741FB"/>
    <w:rsid w:val="00575851"/>
    <w:rsid w:val="0057758C"/>
    <w:rsid w:val="00577FAE"/>
    <w:rsid w:val="00582809"/>
    <w:rsid w:val="005861A6"/>
    <w:rsid w:val="0058798C"/>
    <w:rsid w:val="005900FA"/>
    <w:rsid w:val="005935A4"/>
    <w:rsid w:val="00593C27"/>
    <w:rsid w:val="005948C2"/>
    <w:rsid w:val="00595BB4"/>
    <w:rsid w:val="00595DCA"/>
    <w:rsid w:val="0059779B"/>
    <w:rsid w:val="005A1150"/>
    <w:rsid w:val="005A209A"/>
    <w:rsid w:val="005A3D3D"/>
    <w:rsid w:val="005A662D"/>
    <w:rsid w:val="005B1409"/>
    <w:rsid w:val="005B1DD2"/>
    <w:rsid w:val="005B35D7"/>
    <w:rsid w:val="005B392A"/>
    <w:rsid w:val="005B3AA3"/>
    <w:rsid w:val="005B6F83"/>
    <w:rsid w:val="005C0E47"/>
    <w:rsid w:val="005C2CD9"/>
    <w:rsid w:val="005C74FB"/>
    <w:rsid w:val="005D1602"/>
    <w:rsid w:val="005E1BBB"/>
    <w:rsid w:val="005E385F"/>
    <w:rsid w:val="005E5B81"/>
    <w:rsid w:val="005F1CBA"/>
    <w:rsid w:val="005F2CB1"/>
    <w:rsid w:val="005F3025"/>
    <w:rsid w:val="005F410E"/>
    <w:rsid w:val="005F4FCE"/>
    <w:rsid w:val="005F618C"/>
    <w:rsid w:val="005F70BD"/>
    <w:rsid w:val="006008A8"/>
    <w:rsid w:val="0060283C"/>
    <w:rsid w:val="00602B68"/>
    <w:rsid w:val="00604F14"/>
    <w:rsid w:val="00605384"/>
    <w:rsid w:val="006106EA"/>
    <w:rsid w:val="00611B83"/>
    <w:rsid w:val="00612EBE"/>
    <w:rsid w:val="00613257"/>
    <w:rsid w:val="006147BD"/>
    <w:rsid w:val="00620A71"/>
    <w:rsid w:val="00620D80"/>
    <w:rsid w:val="00622BE4"/>
    <w:rsid w:val="006234A6"/>
    <w:rsid w:val="00623CE5"/>
    <w:rsid w:val="00625E6C"/>
    <w:rsid w:val="00626111"/>
    <w:rsid w:val="00630001"/>
    <w:rsid w:val="006311B3"/>
    <w:rsid w:val="0063284C"/>
    <w:rsid w:val="00635BF0"/>
    <w:rsid w:val="00636398"/>
    <w:rsid w:val="0063684A"/>
    <w:rsid w:val="006368D3"/>
    <w:rsid w:val="006377EC"/>
    <w:rsid w:val="0064081E"/>
    <w:rsid w:val="0064151F"/>
    <w:rsid w:val="00641533"/>
    <w:rsid w:val="0064208D"/>
    <w:rsid w:val="00643475"/>
    <w:rsid w:val="0064396A"/>
    <w:rsid w:val="006439C6"/>
    <w:rsid w:val="00644308"/>
    <w:rsid w:val="0064624E"/>
    <w:rsid w:val="00650AB9"/>
    <w:rsid w:val="00654BE1"/>
    <w:rsid w:val="00655733"/>
    <w:rsid w:val="00655ACD"/>
    <w:rsid w:val="00656A92"/>
    <w:rsid w:val="00656DDE"/>
    <w:rsid w:val="0066011D"/>
    <w:rsid w:val="006607C0"/>
    <w:rsid w:val="006613A6"/>
    <w:rsid w:val="006627A2"/>
    <w:rsid w:val="006634E6"/>
    <w:rsid w:val="00663A4E"/>
    <w:rsid w:val="006655EE"/>
    <w:rsid w:val="00667EE7"/>
    <w:rsid w:val="00670922"/>
    <w:rsid w:val="00670BE1"/>
    <w:rsid w:val="0067136A"/>
    <w:rsid w:val="0067218F"/>
    <w:rsid w:val="00672257"/>
    <w:rsid w:val="006741F2"/>
    <w:rsid w:val="00674CC3"/>
    <w:rsid w:val="00675C72"/>
    <w:rsid w:val="006771F9"/>
    <w:rsid w:val="006776D7"/>
    <w:rsid w:val="00677EB4"/>
    <w:rsid w:val="00680CEE"/>
    <w:rsid w:val="00681003"/>
    <w:rsid w:val="006817C9"/>
    <w:rsid w:val="0068371B"/>
    <w:rsid w:val="00683ECE"/>
    <w:rsid w:val="00687305"/>
    <w:rsid w:val="00691BDC"/>
    <w:rsid w:val="0069260C"/>
    <w:rsid w:val="00692B2D"/>
    <w:rsid w:val="0069386D"/>
    <w:rsid w:val="00695FC2"/>
    <w:rsid w:val="00696949"/>
    <w:rsid w:val="00697052"/>
    <w:rsid w:val="006A46FB"/>
    <w:rsid w:val="006A4CDA"/>
    <w:rsid w:val="006A5E28"/>
    <w:rsid w:val="006A697B"/>
    <w:rsid w:val="006A7AFF"/>
    <w:rsid w:val="006B1816"/>
    <w:rsid w:val="006B2099"/>
    <w:rsid w:val="006B50CF"/>
    <w:rsid w:val="006C000E"/>
    <w:rsid w:val="006C0121"/>
    <w:rsid w:val="006C03B8"/>
    <w:rsid w:val="006C2459"/>
    <w:rsid w:val="006C30B9"/>
    <w:rsid w:val="006C3EF3"/>
    <w:rsid w:val="006C5EC9"/>
    <w:rsid w:val="006C6059"/>
    <w:rsid w:val="006C6C99"/>
    <w:rsid w:val="006C7522"/>
    <w:rsid w:val="006D10D8"/>
    <w:rsid w:val="006D3239"/>
    <w:rsid w:val="006D6C28"/>
    <w:rsid w:val="006D6F08"/>
    <w:rsid w:val="006E062C"/>
    <w:rsid w:val="006E1081"/>
    <w:rsid w:val="006E1C82"/>
    <w:rsid w:val="006E28B7"/>
    <w:rsid w:val="006E2A9B"/>
    <w:rsid w:val="006E3310"/>
    <w:rsid w:val="006E338C"/>
    <w:rsid w:val="006E4E39"/>
    <w:rsid w:val="006E565E"/>
    <w:rsid w:val="006E673D"/>
    <w:rsid w:val="006E7D3B"/>
    <w:rsid w:val="006E7FEE"/>
    <w:rsid w:val="006F1B16"/>
    <w:rsid w:val="006F1B70"/>
    <w:rsid w:val="006F341D"/>
    <w:rsid w:val="006F3CDE"/>
    <w:rsid w:val="006F581A"/>
    <w:rsid w:val="006F58D4"/>
    <w:rsid w:val="006F6582"/>
    <w:rsid w:val="006F7038"/>
    <w:rsid w:val="00702B4B"/>
    <w:rsid w:val="0070346E"/>
    <w:rsid w:val="00704EDB"/>
    <w:rsid w:val="00706101"/>
    <w:rsid w:val="007063E0"/>
    <w:rsid w:val="00707072"/>
    <w:rsid w:val="00707D61"/>
    <w:rsid w:val="00712287"/>
    <w:rsid w:val="00712670"/>
    <w:rsid w:val="00712772"/>
    <w:rsid w:val="007135A4"/>
    <w:rsid w:val="00713C88"/>
    <w:rsid w:val="007148D3"/>
    <w:rsid w:val="00715B9A"/>
    <w:rsid w:val="007163B9"/>
    <w:rsid w:val="00721B32"/>
    <w:rsid w:val="00723806"/>
    <w:rsid w:val="0072460C"/>
    <w:rsid w:val="00725386"/>
    <w:rsid w:val="007257D0"/>
    <w:rsid w:val="00726EA6"/>
    <w:rsid w:val="00727208"/>
    <w:rsid w:val="00727680"/>
    <w:rsid w:val="007348B1"/>
    <w:rsid w:val="007362A6"/>
    <w:rsid w:val="00736D7D"/>
    <w:rsid w:val="00737A89"/>
    <w:rsid w:val="0074056A"/>
    <w:rsid w:val="00740E58"/>
    <w:rsid w:val="00742F1C"/>
    <w:rsid w:val="007445A0"/>
    <w:rsid w:val="00744CC1"/>
    <w:rsid w:val="0074524B"/>
    <w:rsid w:val="0074713C"/>
    <w:rsid w:val="00747D8B"/>
    <w:rsid w:val="00751228"/>
    <w:rsid w:val="00751A04"/>
    <w:rsid w:val="00755EA5"/>
    <w:rsid w:val="007563F4"/>
    <w:rsid w:val="007571E1"/>
    <w:rsid w:val="007604B2"/>
    <w:rsid w:val="007615F0"/>
    <w:rsid w:val="00765281"/>
    <w:rsid w:val="00766BAD"/>
    <w:rsid w:val="007729A2"/>
    <w:rsid w:val="007755F2"/>
    <w:rsid w:val="00775D18"/>
    <w:rsid w:val="00776971"/>
    <w:rsid w:val="00777F4B"/>
    <w:rsid w:val="00780A80"/>
    <w:rsid w:val="0078177E"/>
    <w:rsid w:val="00782591"/>
    <w:rsid w:val="0078304C"/>
    <w:rsid w:val="00783673"/>
    <w:rsid w:val="00785490"/>
    <w:rsid w:val="00787264"/>
    <w:rsid w:val="007925EA"/>
    <w:rsid w:val="00793CD8"/>
    <w:rsid w:val="00794552"/>
    <w:rsid w:val="00795C92"/>
    <w:rsid w:val="00796231"/>
    <w:rsid w:val="00796406"/>
    <w:rsid w:val="00797173"/>
    <w:rsid w:val="007A0BCA"/>
    <w:rsid w:val="007A1CB3"/>
    <w:rsid w:val="007A236F"/>
    <w:rsid w:val="007A2400"/>
    <w:rsid w:val="007A306F"/>
    <w:rsid w:val="007A43A6"/>
    <w:rsid w:val="007A44B6"/>
    <w:rsid w:val="007A58A6"/>
    <w:rsid w:val="007B23C8"/>
    <w:rsid w:val="007B3D2D"/>
    <w:rsid w:val="007B4E13"/>
    <w:rsid w:val="007B50AE"/>
    <w:rsid w:val="007B51DF"/>
    <w:rsid w:val="007C05DD"/>
    <w:rsid w:val="007C3D18"/>
    <w:rsid w:val="007C60BF"/>
    <w:rsid w:val="007C6A07"/>
    <w:rsid w:val="007C75A1"/>
    <w:rsid w:val="007C7794"/>
    <w:rsid w:val="007C77A5"/>
    <w:rsid w:val="007D04E5"/>
    <w:rsid w:val="007D3672"/>
    <w:rsid w:val="007D3CCB"/>
    <w:rsid w:val="007D4E07"/>
    <w:rsid w:val="007D5901"/>
    <w:rsid w:val="007D5ADA"/>
    <w:rsid w:val="007D7526"/>
    <w:rsid w:val="007E4610"/>
    <w:rsid w:val="007E4715"/>
    <w:rsid w:val="007E505B"/>
    <w:rsid w:val="007E6C05"/>
    <w:rsid w:val="007E7091"/>
    <w:rsid w:val="007E77D2"/>
    <w:rsid w:val="007F1CAF"/>
    <w:rsid w:val="007F4476"/>
    <w:rsid w:val="007F7DCD"/>
    <w:rsid w:val="008002AD"/>
    <w:rsid w:val="00800897"/>
    <w:rsid w:val="00801BC9"/>
    <w:rsid w:val="008028B6"/>
    <w:rsid w:val="00802D38"/>
    <w:rsid w:val="008031D3"/>
    <w:rsid w:val="00803FAE"/>
    <w:rsid w:val="0080423E"/>
    <w:rsid w:val="0080605F"/>
    <w:rsid w:val="00806DE8"/>
    <w:rsid w:val="00807786"/>
    <w:rsid w:val="00811FCB"/>
    <w:rsid w:val="00813737"/>
    <w:rsid w:val="008158D6"/>
    <w:rsid w:val="00817196"/>
    <w:rsid w:val="008235DB"/>
    <w:rsid w:val="0082421A"/>
    <w:rsid w:val="00824AB4"/>
    <w:rsid w:val="00825C42"/>
    <w:rsid w:val="00825D25"/>
    <w:rsid w:val="008272C5"/>
    <w:rsid w:val="00827D6F"/>
    <w:rsid w:val="00830CAB"/>
    <w:rsid w:val="008324A2"/>
    <w:rsid w:val="00832813"/>
    <w:rsid w:val="0083393B"/>
    <w:rsid w:val="00835AD7"/>
    <w:rsid w:val="008376AC"/>
    <w:rsid w:val="00841902"/>
    <w:rsid w:val="00842A1B"/>
    <w:rsid w:val="008444E8"/>
    <w:rsid w:val="00844E80"/>
    <w:rsid w:val="00846FE7"/>
    <w:rsid w:val="00850821"/>
    <w:rsid w:val="00851B9C"/>
    <w:rsid w:val="00856911"/>
    <w:rsid w:val="008677FD"/>
    <w:rsid w:val="008706D4"/>
    <w:rsid w:val="00870F8A"/>
    <w:rsid w:val="008719A4"/>
    <w:rsid w:val="00871D23"/>
    <w:rsid w:val="00872B69"/>
    <w:rsid w:val="00873872"/>
    <w:rsid w:val="008738A6"/>
    <w:rsid w:val="00874312"/>
    <w:rsid w:val="0087437C"/>
    <w:rsid w:val="00875811"/>
    <w:rsid w:val="00875CD7"/>
    <w:rsid w:val="00875F2E"/>
    <w:rsid w:val="00876B4D"/>
    <w:rsid w:val="00877931"/>
    <w:rsid w:val="00877AB5"/>
    <w:rsid w:val="00877F18"/>
    <w:rsid w:val="0088130C"/>
    <w:rsid w:val="008820B6"/>
    <w:rsid w:val="00882E7B"/>
    <w:rsid w:val="00892D6C"/>
    <w:rsid w:val="008941E3"/>
    <w:rsid w:val="00894605"/>
    <w:rsid w:val="00894A88"/>
    <w:rsid w:val="008952B2"/>
    <w:rsid w:val="00895386"/>
    <w:rsid w:val="008A21FF"/>
    <w:rsid w:val="008A2CE2"/>
    <w:rsid w:val="008A30AC"/>
    <w:rsid w:val="008A44B8"/>
    <w:rsid w:val="008A51A8"/>
    <w:rsid w:val="008A54C7"/>
    <w:rsid w:val="008A5879"/>
    <w:rsid w:val="008A5AC8"/>
    <w:rsid w:val="008A6DA8"/>
    <w:rsid w:val="008A77D8"/>
    <w:rsid w:val="008A7D55"/>
    <w:rsid w:val="008B026C"/>
    <w:rsid w:val="008B0483"/>
    <w:rsid w:val="008B05E1"/>
    <w:rsid w:val="008B120C"/>
    <w:rsid w:val="008B51A0"/>
    <w:rsid w:val="008B592A"/>
    <w:rsid w:val="008B7B5C"/>
    <w:rsid w:val="008C0C99"/>
    <w:rsid w:val="008C0C9F"/>
    <w:rsid w:val="008C1BAD"/>
    <w:rsid w:val="008C2017"/>
    <w:rsid w:val="008C241B"/>
    <w:rsid w:val="008C4958"/>
    <w:rsid w:val="008C4BAA"/>
    <w:rsid w:val="008C6AE8"/>
    <w:rsid w:val="008C7573"/>
    <w:rsid w:val="008D00A5"/>
    <w:rsid w:val="008D0340"/>
    <w:rsid w:val="008D1EAB"/>
    <w:rsid w:val="008D209B"/>
    <w:rsid w:val="008D34F1"/>
    <w:rsid w:val="008D39D8"/>
    <w:rsid w:val="008D4A86"/>
    <w:rsid w:val="008D6D1A"/>
    <w:rsid w:val="008E065E"/>
    <w:rsid w:val="008E0927"/>
    <w:rsid w:val="008E1909"/>
    <w:rsid w:val="008E45C7"/>
    <w:rsid w:val="008F1516"/>
    <w:rsid w:val="008F1C4E"/>
    <w:rsid w:val="008F1EAB"/>
    <w:rsid w:val="008F33DC"/>
    <w:rsid w:val="008F477F"/>
    <w:rsid w:val="00900FA7"/>
    <w:rsid w:val="00902350"/>
    <w:rsid w:val="0090336B"/>
    <w:rsid w:val="009053AA"/>
    <w:rsid w:val="00906939"/>
    <w:rsid w:val="00910858"/>
    <w:rsid w:val="00910B7D"/>
    <w:rsid w:val="009115F9"/>
    <w:rsid w:val="00911B65"/>
    <w:rsid w:val="00911DFB"/>
    <w:rsid w:val="0091361A"/>
    <w:rsid w:val="009139D9"/>
    <w:rsid w:val="00914AD8"/>
    <w:rsid w:val="0091543C"/>
    <w:rsid w:val="00916079"/>
    <w:rsid w:val="00917CE9"/>
    <w:rsid w:val="00917F91"/>
    <w:rsid w:val="00917FF8"/>
    <w:rsid w:val="0092075B"/>
    <w:rsid w:val="00920774"/>
    <w:rsid w:val="00920B5B"/>
    <w:rsid w:val="00920BF2"/>
    <w:rsid w:val="00922010"/>
    <w:rsid w:val="009225DA"/>
    <w:rsid w:val="0092591F"/>
    <w:rsid w:val="00931BD9"/>
    <w:rsid w:val="00933B38"/>
    <w:rsid w:val="0093573C"/>
    <w:rsid w:val="009368F3"/>
    <w:rsid w:val="00941636"/>
    <w:rsid w:val="00943742"/>
    <w:rsid w:val="00944CC5"/>
    <w:rsid w:val="00945C05"/>
    <w:rsid w:val="009467AA"/>
    <w:rsid w:val="00946945"/>
    <w:rsid w:val="00946CBC"/>
    <w:rsid w:val="00947713"/>
    <w:rsid w:val="00950DE7"/>
    <w:rsid w:val="00952639"/>
    <w:rsid w:val="00953920"/>
    <w:rsid w:val="00953D47"/>
    <w:rsid w:val="00954B6E"/>
    <w:rsid w:val="009565CA"/>
    <w:rsid w:val="0095681E"/>
    <w:rsid w:val="009572D4"/>
    <w:rsid w:val="00960121"/>
    <w:rsid w:val="00961921"/>
    <w:rsid w:val="00963B5B"/>
    <w:rsid w:val="00963E09"/>
    <w:rsid w:val="0096430A"/>
    <w:rsid w:val="00964D3B"/>
    <w:rsid w:val="0096554B"/>
    <w:rsid w:val="0096584A"/>
    <w:rsid w:val="00966CFE"/>
    <w:rsid w:val="009701C9"/>
    <w:rsid w:val="00971F08"/>
    <w:rsid w:val="009738A6"/>
    <w:rsid w:val="0097500D"/>
    <w:rsid w:val="0097603D"/>
    <w:rsid w:val="00976949"/>
    <w:rsid w:val="00977699"/>
    <w:rsid w:val="00980477"/>
    <w:rsid w:val="00985253"/>
    <w:rsid w:val="009853B3"/>
    <w:rsid w:val="00987667"/>
    <w:rsid w:val="00990630"/>
    <w:rsid w:val="00990AA8"/>
    <w:rsid w:val="00991761"/>
    <w:rsid w:val="009928A0"/>
    <w:rsid w:val="00994DCA"/>
    <w:rsid w:val="00995918"/>
    <w:rsid w:val="009960EC"/>
    <w:rsid w:val="009970DD"/>
    <w:rsid w:val="009A0FBA"/>
    <w:rsid w:val="009A1601"/>
    <w:rsid w:val="009A3BB6"/>
    <w:rsid w:val="009A462D"/>
    <w:rsid w:val="009A5CBA"/>
    <w:rsid w:val="009B1F30"/>
    <w:rsid w:val="009B3AC2"/>
    <w:rsid w:val="009B4716"/>
    <w:rsid w:val="009B4DF4"/>
    <w:rsid w:val="009B564E"/>
    <w:rsid w:val="009B7E87"/>
    <w:rsid w:val="009C0169"/>
    <w:rsid w:val="009C403E"/>
    <w:rsid w:val="009D0A50"/>
    <w:rsid w:val="009D4FF0"/>
    <w:rsid w:val="009D703C"/>
    <w:rsid w:val="009D718F"/>
    <w:rsid w:val="009E068F"/>
    <w:rsid w:val="009E14E0"/>
    <w:rsid w:val="009E34DE"/>
    <w:rsid w:val="009E35DB"/>
    <w:rsid w:val="009E47A3"/>
    <w:rsid w:val="009E6D8B"/>
    <w:rsid w:val="009F08F3"/>
    <w:rsid w:val="009F101B"/>
    <w:rsid w:val="009F344F"/>
    <w:rsid w:val="009F65B3"/>
    <w:rsid w:val="00A00968"/>
    <w:rsid w:val="00A00BEC"/>
    <w:rsid w:val="00A031D8"/>
    <w:rsid w:val="00A0322E"/>
    <w:rsid w:val="00A048A8"/>
    <w:rsid w:val="00A04F49"/>
    <w:rsid w:val="00A10098"/>
    <w:rsid w:val="00A13E54"/>
    <w:rsid w:val="00A15F53"/>
    <w:rsid w:val="00A17DCF"/>
    <w:rsid w:val="00A17F63"/>
    <w:rsid w:val="00A2193B"/>
    <w:rsid w:val="00A2351A"/>
    <w:rsid w:val="00A264A9"/>
    <w:rsid w:val="00A264D9"/>
    <w:rsid w:val="00A2671E"/>
    <w:rsid w:val="00A26DCF"/>
    <w:rsid w:val="00A272EB"/>
    <w:rsid w:val="00A27785"/>
    <w:rsid w:val="00A30187"/>
    <w:rsid w:val="00A305FE"/>
    <w:rsid w:val="00A32EB2"/>
    <w:rsid w:val="00A338CF"/>
    <w:rsid w:val="00A3448A"/>
    <w:rsid w:val="00A36297"/>
    <w:rsid w:val="00A36A73"/>
    <w:rsid w:val="00A40149"/>
    <w:rsid w:val="00A40EB9"/>
    <w:rsid w:val="00A41E2B"/>
    <w:rsid w:val="00A43265"/>
    <w:rsid w:val="00A45B74"/>
    <w:rsid w:val="00A503F4"/>
    <w:rsid w:val="00A51B89"/>
    <w:rsid w:val="00A52DFA"/>
    <w:rsid w:val="00A52E1D"/>
    <w:rsid w:val="00A548BD"/>
    <w:rsid w:val="00A554BC"/>
    <w:rsid w:val="00A61499"/>
    <w:rsid w:val="00A617C7"/>
    <w:rsid w:val="00A6243E"/>
    <w:rsid w:val="00A62A77"/>
    <w:rsid w:val="00A63483"/>
    <w:rsid w:val="00A64489"/>
    <w:rsid w:val="00A657D7"/>
    <w:rsid w:val="00A660AC"/>
    <w:rsid w:val="00A6716B"/>
    <w:rsid w:val="00A6719F"/>
    <w:rsid w:val="00A67E6C"/>
    <w:rsid w:val="00A71B99"/>
    <w:rsid w:val="00A735BF"/>
    <w:rsid w:val="00A739D0"/>
    <w:rsid w:val="00A74504"/>
    <w:rsid w:val="00A761D4"/>
    <w:rsid w:val="00A77EC4"/>
    <w:rsid w:val="00A81875"/>
    <w:rsid w:val="00A91711"/>
    <w:rsid w:val="00A92879"/>
    <w:rsid w:val="00A9442A"/>
    <w:rsid w:val="00AA016F"/>
    <w:rsid w:val="00AA1ED6"/>
    <w:rsid w:val="00AA51D6"/>
    <w:rsid w:val="00AB08E0"/>
    <w:rsid w:val="00AB0BC8"/>
    <w:rsid w:val="00AB11CA"/>
    <w:rsid w:val="00AB14D9"/>
    <w:rsid w:val="00AB4AB8"/>
    <w:rsid w:val="00AB655E"/>
    <w:rsid w:val="00AC007F"/>
    <w:rsid w:val="00AC2B57"/>
    <w:rsid w:val="00AC2BA1"/>
    <w:rsid w:val="00AC2D68"/>
    <w:rsid w:val="00AC2ECD"/>
    <w:rsid w:val="00AC3119"/>
    <w:rsid w:val="00AC49FB"/>
    <w:rsid w:val="00AC5982"/>
    <w:rsid w:val="00AC5A10"/>
    <w:rsid w:val="00AC7D9F"/>
    <w:rsid w:val="00AD0AA3"/>
    <w:rsid w:val="00AD0D0A"/>
    <w:rsid w:val="00AD23F2"/>
    <w:rsid w:val="00AD2ED0"/>
    <w:rsid w:val="00AD3481"/>
    <w:rsid w:val="00AD3F94"/>
    <w:rsid w:val="00AD4A5A"/>
    <w:rsid w:val="00AD64EE"/>
    <w:rsid w:val="00AD6D4A"/>
    <w:rsid w:val="00AD7D5F"/>
    <w:rsid w:val="00AE27AC"/>
    <w:rsid w:val="00AE40E0"/>
    <w:rsid w:val="00AE4DBA"/>
    <w:rsid w:val="00AE4F07"/>
    <w:rsid w:val="00AE68B4"/>
    <w:rsid w:val="00AF1C5D"/>
    <w:rsid w:val="00AF42D7"/>
    <w:rsid w:val="00AF6296"/>
    <w:rsid w:val="00B006FE"/>
    <w:rsid w:val="00B007CB"/>
    <w:rsid w:val="00B02AA9"/>
    <w:rsid w:val="00B02D58"/>
    <w:rsid w:val="00B02FA3"/>
    <w:rsid w:val="00B048B1"/>
    <w:rsid w:val="00B04FBF"/>
    <w:rsid w:val="00B05084"/>
    <w:rsid w:val="00B05CEA"/>
    <w:rsid w:val="00B149AD"/>
    <w:rsid w:val="00B14A7F"/>
    <w:rsid w:val="00B157F9"/>
    <w:rsid w:val="00B17817"/>
    <w:rsid w:val="00B20256"/>
    <w:rsid w:val="00B20D09"/>
    <w:rsid w:val="00B223F4"/>
    <w:rsid w:val="00B2424A"/>
    <w:rsid w:val="00B2757F"/>
    <w:rsid w:val="00B2763F"/>
    <w:rsid w:val="00B27AAC"/>
    <w:rsid w:val="00B30929"/>
    <w:rsid w:val="00B3557C"/>
    <w:rsid w:val="00B372AA"/>
    <w:rsid w:val="00B400E2"/>
    <w:rsid w:val="00B40445"/>
    <w:rsid w:val="00B407FF"/>
    <w:rsid w:val="00B4085A"/>
    <w:rsid w:val="00B409E0"/>
    <w:rsid w:val="00B41888"/>
    <w:rsid w:val="00B4209F"/>
    <w:rsid w:val="00B45A52"/>
    <w:rsid w:val="00B46175"/>
    <w:rsid w:val="00B47128"/>
    <w:rsid w:val="00B53573"/>
    <w:rsid w:val="00B548B7"/>
    <w:rsid w:val="00B572BC"/>
    <w:rsid w:val="00B57988"/>
    <w:rsid w:val="00B62437"/>
    <w:rsid w:val="00B63539"/>
    <w:rsid w:val="00B63957"/>
    <w:rsid w:val="00B64A49"/>
    <w:rsid w:val="00B664C7"/>
    <w:rsid w:val="00B706DD"/>
    <w:rsid w:val="00B713D8"/>
    <w:rsid w:val="00B739F6"/>
    <w:rsid w:val="00B81A6C"/>
    <w:rsid w:val="00B85DE5"/>
    <w:rsid w:val="00B87420"/>
    <w:rsid w:val="00B90F73"/>
    <w:rsid w:val="00B91B55"/>
    <w:rsid w:val="00B93B59"/>
    <w:rsid w:val="00B9406A"/>
    <w:rsid w:val="00B94FF4"/>
    <w:rsid w:val="00B957B0"/>
    <w:rsid w:val="00B96299"/>
    <w:rsid w:val="00BA003B"/>
    <w:rsid w:val="00BA2280"/>
    <w:rsid w:val="00BA2A08"/>
    <w:rsid w:val="00BA5417"/>
    <w:rsid w:val="00BA56D2"/>
    <w:rsid w:val="00BA76E0"/>
    <w:rsid w:val="00BB0D60"/>
    <w:rsid w:val="00BB2A25"/>
    <w:rsid w:val="00BB51E9"/>
    <w:rsid w:val="00BB7F7E"/>
    <w:rsid w:val="00BC0FDC"/>
    <w:rsid w:val="00BC1034"/>
    <w:rsid w:val="00BC3053"/>
    <w:rsid w:val="00BC4D2E"/>
    <w:rsid w:val="00BC59B4"/>
    <w:rsid w:val="00BD163F"/>
    <w:rsid w:val="00BD48AC"/>
    <w:rsid w:val="00BD5F1A"/>
    <w:rsid w:val="00BE1234"/>
    <w:rsid w:val="00BE25C7"/>
    <w:rsid w:val="00BE2FA6"/>
    <w:rsid w:val="00BE333F"/>
    <w:rsid w:val="00BE380C"/>
    <w:rsid w:val="00BE4E64"/>
    <w:rsid w:val="00BE61EE"/>
    <w:rsid w:val="00BE7406"/>
    <w:rsid w:val="00BE7603"/>
    <w:rsid w:val="00BF3279"/>
    <w:rsid w:val="00BF4E64"/>
    <w:rsid w:val="00BF74C7"/>
    <w:rsid w:val="00C015F1"/>
    <w:rsid w:val="00C01F33"/>
    <w:rsid w:val="00C02CC6"/>
    <w:rsid w:val="00C03290"/>
    <w:rsid w:val="00C0400A"/>
    <w:rsid w:val="00C040F7"/>
    <w:rsid w:val="00C044AB"/>
    <w:rsid w:val="00C04DA3"/>
    <w:rsid w:val="00C05706"/>
    <w:rsid w:val="00C07377"/>
    <w:rsid w:val="00C10478"/>
    <w:rsid w:val="00C12107"/>
    <w:rsid w:val="00C14D4B"/>
    <w:rsid w:val="00C154BB"/>
    <w:rsid w:val="00C179A3"/>
    <w:rsid w:val="00C249DE"/>
    <w:rsid w:val="00C279B5"/>
    <w:rsid w:val="00C27C45"/>
    <w:rsid w:val="00C33A38"/>
    <w:rsid w:val="00C35C8C"/>
    <w:rsid w:val="00C360D5"/>
    <w:rsid w:val="00C3719D"/>
    <w:rsid w:val="00C37CB2"/>
    <w:rsid w:val="00C422B3"/>
    <w:rsid w:val="00C42F04"/>
    <w:rsid w:val="00C441FA"/>
    <w:rsid w:val="00C45280"/>
    <w:rsid w:val="00C45BDC"/>
    <w:rsid w:val="00C473A5"/>
    <w:rsid w:val="00C50994"/>
    <w:rsid w:val="00C51085"/>
    <w:rsid w:val="00C52401"/>
    <w:rsid w:val="00C54995"/>
    <w:rsid w:val="00C54D41"/>
    <w:rsid w:val="00C558FF"/>
    <w:rsid w:val="00C60783"/>
    <w:rsid w:val="00C607FD"/>
    <w:rsid w:val="00C61F8B"/>
    <w:rsid w:val="00C64672"/>
    <w:rsid w:val="00C67D04"/>
    <w:rsid w:val="00C70697"/>
    <w:rsid w:val="00C72093"/>
    <w:rsid w:val="00C72EF4"/>
    <w:rsid w:val="00C7310B"/>
    <w:rsid w:val="00C744FE"/>
    <w:rsid w:val="00C75D2F"/>
    <w:rsid w:val="00C75DE2"/>
    <w:rsid w:val="00C767BE"/>
    <w:rsid w:val="00C76E3C"/>
    <w:rsid w:val="00C81568"/>
    <w:rsid w:val="00C8359A"/>
    <w:rsid w:val="00C8714B"/>
    <w:rsid w:val="00C9027A"/>
    <w:rsid w:val="00C9068E"/>
    <w:rsid w:val="00C90F45"/>
    <w:rsid w:val="00C93814"/>
    <w:rsid w:val="00C93C4B"/>
    <w:rsid w:val="00C944AB"/>
    <w:rsid w:val="00C95B40"/>
    <w:rsid w:val="00C978BE"/>
    <w:rsid w:val="00CA1ED8"/>
    <w:rsid w:val="00CA568F"/>
    <w:rsid w:val="00CA7C2C"/>
    <w:rsid w:val="00CB1F63"/>
    <w:rsid w:val="00CB46C4"/>
    <w:rsid w:val="00CB4EE6"/>
    <w:rsid w:val="00CB5D8E"/>
    <w:rsid w:val="00CB7170"/>
    <w:rsid w:val="00CC040E"/>
    <w:rsid w:val="00CC111F"/>
    <w:rsid w:val="00CC2011"/>
    <w:rsid w:val="00CC3EA0"/>
    <w:rsid w:val="00CC7B45"/>
    <w:rsid w:val="00CD1188"/>
    <w:rsid w:val="00CD19B3"/>
    <w:rsid w:val="00CD2ED1"/>
    <w:rsid w:val="00CD337B"/>
    <w:rsid w:val="00CD4694"/>
    <w:rsid w:val="00CD6DD0"/>
    <w:rsid w:val="00CE0424"/>
    <w:rsid w:val="00CE3FA1"/>
    <w:rsid w:val="00CE7561"/>
    <w:rsid w:val="00CF0251"/>
    <w:rsid w:val="00CF1354"/>
    <w:rsid w:val="00CF2C5E"/>
    <w:rsid w:val="00CF3B1F"/>
    <w:rsid w:val="00CF3BF6"/>
    <w:rsid w:val="00CF45C8"/>
    <w:rsid w:val="00CF625B"/>
    <w:rsid w:val="00CF687E"/>
    <w:rsid w:val="00CF6938"/>
    <w:rsid w:val="00D0349B"/>
    <w:rsid w:val="00D07F88"/>
    <w:rsid w:val="00D10249"/>
    <w:rsid w:val="00D115C3"/>
    <w:rsid w:val="00D11897"/>
    <w:rsid w:val="00D1198C"/>
    <w:rsid w:val="00D13135"/>
    <w:rsid w:val="00D13E4E"/>
    <w:rsid w:val="00D15BD3"/>
    <w:rsid w:val="00D15BEB"/>
    <w:rsid w:val="00D239A7"/>
    <w:rsid w:val="00D23E39"/>
    <w:rsid w:val="00D23F47"/>
    <w:rsid w:val="00D27487"/>
    <w:rsid w:val="00D33067"/>
    <w:rsid w:val="00D36E71"/>
    <w:rsid w:val="00D37D87"/>
    <w:rsid w:val="00D40B33"/>
    <w:rsid w:val="00D4318F"/>
    <w:rsid w:val="00D43440"/>
    <w:rsid w:val="00D438BF"/>
    <w:rsid w:val="00D440F8"/>
    <w:rsid w:val="00D4766E"/>
    <w:rsid w:val="00D50AE2"/>
    <w:rsid w:val="00D54132"/>
    <w:rsid w:val="00D546FF"/>
    <w:rsid w:val="00D55AD5"/>
    <w:rsid w:val="00D576CA"/>
    <w:rsid w:val="00D60CC8"/>
    <w:rsid w:val="00D61AF5"/>
    <w:rsid w:val="00D61C64"/>
    <w:rsid w:val="00D64072"/>
    <w:rsid w:val="00D652B5"/>
    <w:rsid w:val="00D66155"/>
    <w:rsid w:val="00D708B0"/>
    <w:rsid w:val="00D7472D"/>
    <w:rsid w:val="00D74C0F"/>
    <w:rsid w:val="00D77B1D"/>
    <w:rsid w:val="00D8021F"/>
    <w:rsid w:val="00D80383"/>
    <w:rsid w:val="00D823C6"/>
    <w:rsid w:val="00D82CB8"/>
    <w:rsid w:val="00D8327F"/>
    <w:rsid w:val="00D86CA3"/>
    <w:rsid w:val="00D871CE"/>
    <w:rsid w:val="00D9196D"/>
    <w:rsid w:val="00D9249A"/>
    <w:rsid w:val="00D92982"/>
    <w:rsid w:val="00D92C26"/>
    <w:rsid w:val="00D92F8A"/>
    <w:rsid w:val="00D93469"/>
    <w:rsid w:val="00D95366"/>
    <w:rsid w:val="00DA305E"/>
    <w:rsid w:val="00DA3C1B"/>
    <w:rsid w:val="00DA3CDC"/>
    <w:rsid w:val="00DA52E1"/>
    <w:rsid w:val="00DA5417"/>
    <w:rsid w:val="00DA56E8"/>
    <w:rsid w:val="00DA7348"/>
    <w:rsid w:val="00DB0A9F"/>
    <w:rsid w:val="00DB377D"/>
    <w:rsid w:val="00DB79BD"/>
    <w:rsid w:val="00DC2D36"/>
    <w:rsid w:val="00DC53EF"/>
    <w:rsid w:val="00DE0D17"/>
    <w:rsid w:val="00DE1253"/>
    <w:rsid w:val="00DE33DA"/>
    <w:rsid w:val="00DE5608"/>
    <w:rsid w:val="00DE58D0"/>
    <w:rsid w:val="00DE654F"/>
    <w:rsid w:val="00DF0B6E"/>
    <w:rsid w:val="00DF15E0"/>
    <w:rsid w:val="00DF37A0"/>
    <w:rsid w:val="00E00626"/>
    <w:rsid w:val="00E012E1"/>
    <w:rsid w:val="00E02EFA"/>
    <w:rsid w:val="00E062D3"/>
    <w:rsid w:val="00E110E7"/>
    <w:rsid w:val="00E11B20"/>
    <w:rsid w:val="00E126AF"/>
    <w:rsid w:val="00E17FA2"/>
    <w:rsid w:val="00E20F1B"/>
    <w:rsid w:val="00E22330"/>
    <w:rsid w:val="00E23939"/>
    <w:rsid w:val="00E241FD"/>
    <w:rsid w:val="00E24384"/>
    <w:rsid w:val="00E26D0E"/>
    <w:rsid w:val="00E27578"/>
    <w:rsid w:val="00E30B5A"/>
    <w:rsid w:val="00E3123D"/>
    <w:rsid w:val="00E31461"/>
    <w:rsid w:val="00E31D43"/>
    <w:rsid w:val="00E32608"/>
    <w:rsid w:val="00E34188"/>
    <w:rsid w:val="00E34B6E"/>
    <w:rsid w:val="00E35559"/>
    <w:rsid w:val="00E36C91"/>
    <w:rsid w:val="00E3723A"/>
    <w:rsid w:val="00E37860"/>
    <w:rsid w:val="00E4217E"/>
    <w:rsid w:val="00E4359E"/>
    <w:rsid w:val="00E446F1"/>
    <w:rsid w:val="00E45914"/>
    <w:rsid w:val="00E46886"/>
    <w:rsid w:val="00E47AEF"/>
    <w:rsid w:val="00E53B75"/>
    <w:rsid w:val="00E54E3B"/>
    <w:rsid w:val="00E56D5E"/>
    <w:rsid w:val="00E57565"/>
    <w:rsid w:val="00E600DF"/>
    <w:rsid w:val="00E60868"/>
    <w:rsid w:val="00E62827"/>
    <w:rsid w:val="00E62F1E"/>
    <w:rsid w:val="00E63838"/>
    <w:rsid w:val="00E639BF"/>
    <w:rsid w:val="00E64434"/>
    <w:rsid w:val="00E6641C"/>
    <w:rsid w:val="00E669D0"/>
    <w:rsid w:val="00E67C51"/>
    <w:rsid w:val="00E70D59"/>
    <w:rsid w:val="00E72251"/>
    <w:rsid w:val="00E72B66"/>
    <w:rsid w:val="00E72EFC"/>
    <w:rsid w:val="00E758EC"/>
    <w:rsid w:val="00E803E3"/>
    <w:rsid w:val="00E8234C"/>
    <w:rsid w:val="00E827E7"/>
    <w:rsid w:val="00E83AA9"/>
    <w:rsid w:val="00E8414F"/>
    <w:rsid w:val="00E85928"/>
    <w:rsid w:val="00E87822"/>
    <w:rsid w:val="00E90395"/>
    <w:rsid w:val="00E90E49"/>
    <w:rsid w:val="00E917F9"/>
    <w:rsid w:val="00E9291C"/>
    <w:rsid w:val="00E93FFE"/>
    <w:rsid w:val="00E94F8A"/>
    <w:rsid w:val="00EA5502"/>
    <w:rsid w:val="00EA734C"/>
    <w:rsid w:val="00EA7A41"/>
    <w:rsid w:val="00EB077B"/>
    <w:rsid w:val="00EB2BC3"/>
    <w:rsid w:val="00EB4EA2"/>
    <w:rsid w:val="00EC1500"/>
    <w:rsid w:val="00EC24D5"/>
    <w:rsid w:val="00EC27C6"/>
    <w:rsid w:val="00EC4207"/>
    <w:rsid w:val="00EC5653"/>
    <w:rsid w:val="00EC71CE"/>
    <w:rsid w:val="00EC720B"/>
    <w:rsid w:val="00EC7E2D"/>
    <w:rsid w:val="00ED1006"/>
    <w:rsid w:val="00ED4BED"/>
    <w:rsid w:val="00EE4F31"/>
    <w:rsid w:val="00EF18FE"/>
    <w:rsid w:val="00EF26E2"/>
    <w:rsid w:val="00EF5787"/>
    <w:rsid w:val="00EF59FA"/>
    <w:rsid w:val="00EF60D0"/>
    <w:rsid w:val="00F014EA"/>
    <w:rsid w:val="00F03EA0"/>
    <w:rsid w:val="00F0528D"/>
    <w:rsid w:val="00F06C67"/>
    <w:rsid w:val="00F06DFD"/>
    <w:rsid w:val="00F071D1"/>
    <w:rsid w:val="00F07533"/>
    <w:rsid w:val="00F07E33"/>
    <w:rsid w:val="00F10629"/>
    <w:rsid w:val="00F10CFA"/>
    <w:rsid w:val="00F147DF"/>
    <w:rsid w:val="00F15FA5"/>
    <w:rsid w:val="00F15FEB"/>
    <w:rsid w:val="00F209B7"/>
    <w:rsid w:val="00F20B34"/>
    <w:rsid w:val="00F2376F"/>
    <w:rsid w:val="00F243D8"/>
    <w:rsid w:val="00F25B6B"/>
    <w:rsid w:val="00F30828"/>
    <w:rsid w:val="00F313D6"/>
    <w:rsid w:val="00F40F0C"/>
    <w:rsid w:val="00F4416B"/>
    <w:rsid w:val="00F45671"/>
    <w:rsid w:val="00F45924"/>
    <w:rsid w:val="00F4766C"/>
    <w:rsid w:val="00F5060E"/>
    <w:rsid w:val="00F507D1"/>
    <w:rsid w:val="00F519CE"/>
    <w:rsid w:val="00F51ADA"/>
    <w:rsid w:val="00F56DC3"/>
    <w:rsid w:val="00F60203"/>
    <w:rsid w:val="00F607C5"/>
    <w:rsid w:val="00F60DEA"/>
    <w:rsid w:val="00F6302A"/>
    <w:rsid w:val="00F63950"/>
    <w:rsid w:val="00F639DD"/>
    <w:rsid w:val="00F64C2B"/>
    <w:rsid w:val="00F651BE"/>
    <w:rsid w:val="00F65C1C"/>
    <w:rsid w:val="00F67F53"/>
    <w:rsid w:val="00F701CC"/>
    <w:rsid w:val="00F703BE"/>
    <w:rsid w:val="00F71F69"/>
    <w:rsid w:val="00F72332"/>
    <w:rsid w:val="00F724ED"/>
    <w:rsid w:val="00F72B72"/>
    <w:rsid w:val="00F74BB9"/>
    <w:rsid w:val="00F75402"/>
    <w:rsid w:val="00F75582"/>
    <w:rsid w:val="00F76EFA"/>
    <w:rsid w:val="00F804BE"/>
    <w:rsid w:val="00F805CD"/>
    <w:rsid w:val="00F817CE"/>
    <w:rsid w:val="00F82D68"/>
    <w:rsid w:val="00F8456C"/>
    <w:rsid w:val="00F859D8"/>
    <w:rsid w:val="00F868F5"/>
    <w:rsid w:val="00F86F43"/>
    <w:rsid w:val="00F9035E"/>
    <w:rsid w:val="00F9056A"/>
    <w:rsid w:val="00F90F8D"/>
    <w:rsid w:val="00F916CC"/>
    <w:rsid w:val="00F92782"/>
    <w:rsid w:val="00F93AA9"/>
    <w:rsid w:val="00F951E5"/>
    <w:rsid w:val="00F95A30"/>
    <w:rsid w:val="00F96409"/>
    <w:rsid w:val="00F96985"/>
    <w:rsid w:val="00F97838"/>
    <w:rsid w:val="00F97BC1"/>
    <w:rsid w:val="00FA233D"/>
    <w:rsid w:val="00FA2BB3"/>
    <w:rsid w:val="00FA7E9C"/>
    <w:rsid w:val="00FB4C80"/>
    <w:rsid w:val="00FB6A6A"/>
    <w:rsid w:val="00FB7A2C"/>
    <w:rsid w:val="00FC1E9B"/>
    <w:rsid w:val="00FC4635"/>
    <w:rsid w:val="00FC5A89"/>
    <w:rsid w:val="00FC5C1A"/>
    <w:rsid w:val="00FC7429"/>
    <w:rsid w:val="00FD07F6"/>
    <w:rsid w:val="00FD0B33"/>
    <w:rsid w:val="00FD1EC8"/>
    <w:rsid w:val="00FD2C5D"/>
    <w:rsid w:val="00FD47ED"/>
    <w:rsid w:val="00FD74DB"/>
    <w:rsid w:val="00FD7660"/>
    <w:rsid w:val="00FE0655"/>
    <w:rsid w:val="00FE2365"/>
    <w:rsid w:val="00FE37D7"/>
    <w:rsid w:val="00FE4C7B"/>
    <w:rsid w:val="00FE7336"/>
    <w:rsid w:val="00FE787C"/>
    <w:rsid w:val="00FF45A5"/>
    <w:rsid w:val="00FF5C91"/>
    <w:rsid w:val="17BF62BC"/>
    <w:rsid w:val="30F52098"/>
    <w:rsid w:val="48B770D1"/>
    <w:rsid w:val="5648B52E"/>
    <w:rsid w:val="58F13F65"/>
    <w:rsid w:val="637D9F6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EBA94DB-9737-425F-8CBD-1BAE1DF9D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D82CB8"/>
    <w:rPr>
      <w:rFonts w:ascii="Arial" w:eastAsiaTheme="minorHAnsi" w:hAnsi="Arial" w:cstheme="minorBidi"/>
      <w:szCs w:val="22"/>
      <w:lang w:val="en-US" w:eastAsia="en-US"/>
    </w:rPr>
  </w:style>
  <w:style w:type="character" w:styleId="Mention">
    <w:name w:val="Mention"/>
    <w:basedOn w:val="DefaultParagraphFont"/>
    <w:uiPriority w:val="99"/>
    <w:unhideWhenUsed/>
    <w:rsid w:val="00C33A38"/>
    <w:rPr>
      <w:color w:val="2B579A"/>
      <w:shd w:val="clear" w:color="auto" w:fill="E1DFDD"/>
    </w:rPr>
  </w:style>
  <w:style w:type="character" w:customStyle="1" w:styleId="ui-provider">
    <w:name w:val="ui-provider"/>
    <w:basedOn w:val="DefaultParagraphFont"/>
    <w:rsid w:val="00877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5NUHHDQN7SK2-1476151046-564700</_dlc_DocId>
    <_dlc_DocIdUrl xmlns="f166a696-7b5b-4ccd-9f0c-ffde0cceec81">
      <Url>https://ericsson.sharepoint.com/sites/star/_layouts/15/DocIdRedir.aspx?ID=5NUHHDQN7SK2-1476151046-564700</Url>
      <Description>5NUHHDQN7SK2-1476151046-564700</Description>
    </_dlc_DocIdUrl>
    <SharedWithUsers xmlns="f166a696-7b5b-4ccd-9f0c-ffde0cceec81">
      <UserInfo>
        <DisplayName>Tanguy Kerdoncuff</DisplayName>
        <AccountId>5648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87828-F0E9-4737-B95F-54A1D376F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1D212-ED2B-4942-9B91-3BF1667FC6A0}">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B54343D7-D621-492D-8214-3E8B3436E70B}">
  <ds:schemaRefs>
    <ds:schemaRef ds:uri="http://schemas.microsoft.com/sharepoint/events"/>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2236</Words>
  <Characters>12038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14246</CharactersWithSpaces>
  <SharedDoc>false</SharedDoc>
  <HLinks>
    <vt:vector size="42" baseType="variant">
      <vt:variant>
        <vt:i4>1245241</vt:i4>
      </vt:variant>
      <vt:variant>
        <vt:i4>20</vt:i4>
      </vt:variant>
      <vt:variant>
        <vt:i4>0</vt:i4>
      </vt:variant>
      <vt:variant>
        <vt:i4>5</vt:i4>
      </vt:variant>
      <vt:variant>
        <vt:lpwstr/>
      </vt:variant>
      <vt:variant>
        <vt:lpwstr>_Toc166490769</vt:lpwstr>
      </vt:variant>
      <vt:variant>
        <vt:i4>1245241</vt:i4>
      </vt:variant>
      <vt:variant>
        <vt:i4>17</vt:i4>
      </vt:variant>
      <vt:variant>
        <vt:i4>0</vt:i4>
      </vt:variant>
      <vt:variant>
        <vt:i4>5</vt:i4>
      </vt:variant>
      <vt:variant>
        <vt:lpwstr/>
      </vt:variant>
      <vt:variant>
        <vt:lpwstr>_Toc166490768</vt:lpwstr>
      </vt:variant>
      <vt:variant>
        <vt:i4>1245241</vt:i4>
      </vt:variant>
      <vt:variant>
        <vt:i4>14</vt:i4>
      </vt:variant>
      <vt:variant>
        <vt:i4>0</vt:i4>
      </vt:variant>
      <vt:variant>
        <vt:i4>5</vt:i4>
      </vt:variant>
      <vt:variant>
        <vt:lpwstr/>
      </vt:variant>
      <vt:variant>
        <vt:lpwstr>_Toc166490767</vt:lpwstr>
      </vt:variant>
      <vt:variant>
        <vt:i4>1245241</vt:i4>
      </vt:variant>
      <vt:variant>
        <vt:i4>11</vt:i4>
      </vt:variant>
      <vt:variant>
        <vt:i4>0</vt:i4>
      </vt:variant>
      <vt:variant>
        <vt:i4>5</vt:i4>
      </vt:variant>
      <vt:variant>
        <vt:lpwstr/>
      </vt:variant>
      <vt:variant>
        <vt:lpwstr>_Toc166490766</vt:lpwstr>
      </vt:variant>
      <vt:variant>
        <vt:i4>1245241</vt:i4>
      </vt:variant>
      <vt:variant>
        <vt:i4>8</vt:i4>
      </vt:variant>
      <vt:variant>
        <vt:i4>0</vt:i4>
      </vt:variant>
      <vt:variant>
        <vt:i4>5</vt:i4>
      </vt:variant>
      <vt:variant>
        <vt:lpwstr/>
      </vt:variant>
      <vt:variant>
        <vt:lpwstr>_Toc166490765</vt:lpwstr>
      </vt:variant>
      <vt:variant>
        <vt:i4>1245241</vt:i4>
      </vt:variant>
      <vt:variant>
        <vt:i4>5</vt:i4>
      </vt:variant>
      <vt:variant>
        <vt:i4>0</vt:i4>
      </vt:variant>
      <vt:variant>
        <vt:i4>5</vt:i4>
      </vt:variant>
      <vt:variant>
        <vt:lpwstr/>
      </vt:variant>
      <vt:variant>
        <vt:lpwstr>_Toc166490764</vt:lpwstr>
      </vt:variant>
      <vt:variant>
        <vt:i4>1245241</vt:i4>
      </vt:variant>
      <vt:variant>
        <vt:i4>2</vt:i4>
      </vt:variant>
      <vt:variant>
        <vt:i4>0</vt:i4>
      </vt:variant>
      <vt:variant>
        <vt:i4>5</vt:i4>
      </vt:variant>
      <vt:variant>
        <vt:lpwstr/>
      </vt:variant>
      <vt:variant>
        <vt:lpwstr>_Toc166490763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260</cp:revision>
  <cp:lastPrinted>2008-02-01T01:09:00Z</cp:lastPrinted>
  <dcterms:created xsi:type="dcterms:W3CDTF">2020-08-14T15:21:00Z</dcterms:created>
  <dcterms:modified xsi:type="dcterms:W3CDTF">2024-05-13T09:47:00Z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ee49683e-e8c6-4055-869b-076014bcaafe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